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79086" w14:textId="27E1E167" w:rsidR="002419FF" w:rsidRDefault="002419FF" w:rsidP="002419FF">
      <w:pPr>
        <w:ind w:left="420" w:hanging="420"/>
        <w:jc w:val="center"/>
        <w:rPr>
          <w:rFonts w:ascii="黑体" w:eastAsia="黑体" w:hAnsi="黑体"/>
          <w:sz w:val="28"/>
          <w:szCs w:val="28"/>
        </w:rPr>
      </w:pPr>
      <w:r w:rsidRPr="002419FF">
        <w:rPr>
          <w:rFonts w:ascii="黑体" w:eastAsia="黑体" w:hAnsi="黑体" w:hint="eastAsia"/>
          <w:sz w:val="28"/>
          <w:szCs w:val="28"/>
        </w:rPr>
        <w:t>我校</w:t>
      </w:r>
      <w:r w:rsidR="004D3705" w:rsidRPr="004D3705">
        <w:rPr>
          <w:rFonts w:ascii="黑体" w:eastAsia="黑体" w:hAnsi="黑体" w:hint="eastAsia"/>
          <w:sz w:val="28"/>
          <w:szCs w:val="28"/>
        </w:rPr>
        <w:t>国际联合研究中心</w:t>
      </w:r>
      <w:r w:rsidR="004D3705" w:rsidRPr="004D3705">
        <w:rPr>
          <w:rFonts w:ascii="黑体" w:eastAsia="黑体" w:hAnsi="黑体"/>
          <w:sz w:val="28"/>
          <w:szCs w:val="28"/>
        </w:rPr>
        <w:t>/联合实验室</w:t>
      </w:r>
      <w:r w:rsidR="004D3705">
        <w:rPr>
          <w:rFonts w:ascii="黑体" w:eastAsia="黑体" w:hAnsi="黑体" w:hint="eastAsia"/>
          <w:sz w:val="28"/>
          <w:szCs w:val="28"/>
        </w:rPr>
        <w:t>、</w:t>
      </w:r>
      <w:r w:rsidRPr="002419FF">
        <w:rPr>
          <w:rFonts w:ascii="黑体" w:eastAsia="黑体" w:hAnsi="黑体" w:hint="eastAsia"/>
          <w:sz w:val="28"/>
          <w:szCs w:val="28"/>
        </w:rPr>
        <w:t>国家及省重点实验室名单</w:t>
      </w:r>
    </w:p>
    <w:p w14:paraId="1F90E6DD" w14:textId="77777777" w:rsidR="004D3705" w:rsidRPr="002419FF" w:rsidRDefault="004D3705" w:rsidP="002419FF">
      <w:pPr>
        <w:ind w:left="420" w:hanging="420"/>
        <w:jc w:val="center"/>
        <w:rPr>
          <w:rFonts w:ascii="黑体" w:eastAsia="黑体" w:hAnsi="黑体"/>
          <w:sz w:val="28"/>
          <w:szCs w:val="28"/>
        </w:rPr>
      </w:pPr>
    </w:p>
    <w:p w14:paraId="0711A7BC" w14:textId="77777777" w:rsidR="007B143D" w:rsidRDefault="007B143D" w:rsidP="001F22B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 w:rsidRPr="007B143D">
        <w:rPr>
          <w:rFonts w:ascii="宋体" w:eastAsia="宋体" w:hAnsi="宋体" w:hint="eastAsia"/>
          <w:b/>
          <w:bCs/>
          <w:sz w:val="24"/>
          <w:szCs w:val="24"/>
        </w:rPr>
        <w:t>国家部委或省政府有关部门认定的国际联合研究中心</w:t>
      </w:r>
      <w:r w:rsidRPr="007B143D">
        <w:rPr>
          <w:rFonts w:ascii="宋体" w:eastAsia="宋体" w:hAnsi="宋体"/>
          <w:b/>
          <w:bCs/>
          <w:sz w:val="24"/>
          <w:szCs w:val="24"/>
        </w:rPr>
        <w:t>/联合实验室</w:t>
      </w:r>
    </w:p>
    <w:p w14:paraId="011EAA09" w14:textId="020C3407" w:rsidR="004D3705" w:rsidRDefault="007B143D" w:rsidP="004D3705">
      <w:pPr>
        <w:pStyle w:val="a7"/>
        <w:spacing w:line="360" w:lineRule="auto"/>
        <w:ind w:left="420" w:firstLineChars="0" w:firstLine="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科技部 </w:t>
      </w:r>
      <w:r w:rsidRPr="007B143D">
        <w:rPr>
          <w:rFonts w:ascii="宋体" w:eastAsia="宋体" w:hAnsi="宋体" w:hint="eastAsia"/>
          <w:sz w:val="24"/>
          <w:szCs w:val="24"/>
        </w:rPr>
        <w:t>中国</w:t>
      </w:r>
      <w:r w:rsidRPr="007B143D">
        <w:rPr>
          <w:rFonts w:ascii="宋体" w:eastAsia="宋体" w:hAnsi="宋体"/>
          <w:sz w:val="24"/>
          <w:szCs w:val="24"/>
        </w:rPr>
        <w:t>-巴基斯坦重大基础设施智慧防灾“一带一路”联合实验室</w:t>
      </w:r>
    </w:p>
    <w:p w14:paraId="40D75205" w14:textId="293495B6" w:rsidR="007B143D" w:rsidRDefault="007B143D" w:rsidP="004D3705">
      <w:pPr>
        <w:pStyle w:val="a7"/>
        <w:spacing w:line="360" w:lineRule="auto"/>
        <w:ind w:left="420" w:firstLineChars="0" w:firstLine="0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教育部 </w:t>
      </w:r>
      <w:r w:rsidRPr="002419FF">
        <w:rPr>
          <w:rFonts w:ascii="宋体" w:eastAsia="宋体" w:hAnsi="宋体" w:hint="eastAsia"/>
          <w:sz w:val="24"/>
          <w:szCs w:val="24"/>
        </w:rPr>
        <w:t>信息显示与可视化国际合作联合实验室</w:t>
      </w:r>
      <w:r w:rsidRPr="002419FF">
        <w:rPr>
          <w:rFonts w:ascii="宋体" w:eastAsia="宋体" w:hAnsi="宋体" w:hint="eastAsia"/>
          <w:color w:val="FF0000"/>
          <w:sz w:val="24"/>
          <w:szCs w:val="24"/>
        </w:rPr>
        <w:t>（名额已占用，本年度</w:t>
      </w:r>
      <w:r>
        <w:rPr>
          <w:rFonts w:ascii="宋体" w:eastAsia="宋体" w:hAnsi="宋体" w:hint="eastAsia"/>
          <w:color w:val="FF0000"/>
          <w:sz w:val="24"/>
          <w:szCs w:val="24"/>
        </w:rPr>
        <w:t>不可</w:t>
      </w:r>
      <w:r w:rsidRPr="002419FF">
        <w:rPr>
          <w:rFonts w:ascii="宋体" w:eastAsia="宋体" w:hAnsi="宋体" w:hint="eastAsia"/>
          <w:color w:val="FF0000"/>
          <w:sz w:val="24"/>
          <w:szCs w:val="24"/>
        </w:rPr>
        <w:t>申报）</w:t>
      </w:r>
    </w:p>
    <w:p w14:paraId="61601E31" w14:textId="4D5F4547" w:rsidR="007B143D" w:rsidRPr="007B143D" w:rsidRDefault="007B143D" w:rsidP="004D3705">
      <w:pPr>
        <w:pStyle w:val="a7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教育部 </w:t>
      </w:r>
      <w:r w:rsidRPr="007B143D">
        <w:rPr>
          <w:rFonts w:ascii="宋体" w:eastAsia="宋体" w:hAnsi="宋体" w:hint="eastAsia"/>
          <w:sz w:val="24"/>
          <w:szCs w:val="24"/>
        </w:rPr>
        <w:t>零碳能源国际合作联合实验室</w:t>
      </w:r>
    </w:p>
    <w:p w14:paraId="5C29BCC0" w14:textId="52C36180" w:rsidR="007B143D" w:rsidRDefault="007B143D" w:rsidP="004D3705">
      <w:pPr>
        <w:pStyle w:val="a7"/>
        <w:spacing w:line="360" w:lineRule="auto"/>
        <w:ind w:left="420" w:firstLineChars="0" w:firstLine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教育厅 </w:t>
      </w:r>
      <w:r w:rsidRPr="007B143D">
        <w:rPr>
          <w:rFonts w:ascii="宋体" w:eastAsia="宋体" w:hAnsi="宋体" w:hint="eastAsia"/>
          <w:sz w:val="24"/>
          <w:szCs w:val="24"/>
        </w:rPr>
        <w:t>江苏省深度学习与医学信息处理国际联合实验室</w:t>
      </w:r>
    </w:p>
    <w:p w14:paraId="2C804F4E" w14:textId="700F09F1" w:rsidR="007B143D" w:rsidRPr="007B143D" w:rsidRDefault="007B143D" w:rsidP="004D3705">
      <w:pPr>
        <w:pStyle w:val="a7"/>
        <w:spacing w:line="360" w:lineRule="auto"/>
        <w:ind w:left="420" w:firstLineChars="0" w:firstLine="0"/>
        <w:rPr>
          <w:rFonts w:ascii="宋体" w:eastAsia="宋体" w:hAnsi="宋体" w:hint="eastAsia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教育厅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7B143D">
        <w:rPr>
          <w:rFonts w:ascii="宋体" w:eastAsia="宋体" w:hAnsi="宋体" w:hint="eastAsia"/>
          <w:sz w:val="24"/>
          <w:szCs w:val="24"/>
        </w:rPr>
        <w:t>江苏省能源转换及存储国际合作联合实验室</w:t>
      </w:r>
    </w:p>
    <w:p w14:paraId="5E98D2F5" w14:textId="07E4D012" w:rsidR="004D3705" w:rsidRPr="002419FF" w:rsidRDefault="007B143D" w:rsidP="004D3705">
      <w:pPr>
        <w:pStyle w:val="a7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教育厅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 w:rsidRPr="007B143D">
        <w:rPr>
          <w:rFonts w:ascii="宋体" w:eastAsia="宋体" w:hAnsi="宋体" w:hint="eastAsia"/>
          <w:sz w:val="24"/>
          <w:szCs w:val="24"/>
        </w:rPr>
        <w:t>江苏省低碳电力国际合作联合实验室</w:t>
      </w:r>
    </w:p>
    <w:p w14:paraId="50F499AA" w14:textId="198666A9" w:rsidR="002419FF" w:rsidRPr="002419FF" w:rsidRDefault="007B143D" w:rsidP="002419F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全国重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24"/>
          <w:szCs w:val="24"/>
        </w:rPr>
        <w:t>点实验室</w:t>
      </w:r>
    </w:p>
    <w:p w14:paraId="52B7F3FD" w14:textId="08BE0DA6" w:rsidR="002419FF" w:rsidRP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移动通信</w:t>
      </w:r>
      <w:r w:rsidR="007B143D">
        <w:rPr>
          <w:rFonts w:ascii="宋体" w:eastAsia="宋体" w:hAnsi="宋体" w:hint="eastAsia"/>
          <w:sz w:val="24"/>
          <w:szCs w:val="24"/>
        </w:rPr>
        <w:t>全国</w:t>
      </w:r>
      <w:r w:rsidRPr="002419FF">
        <w:rPr>
          <w:rFonts w:ascii="宋体" w:eastAsia="宋体" w:hAnsi="宋体" w:hint="eastAsia"/>
          <w:sz w:val="24"/>
          <w:szCs w:val="24"/>
        </w:rPr>
        <w:t>重点实验室</w:t>
      </w:r>
    </w:p>
    <w:p w14:paraId="2AA6BA2B" w14:textId="77777777" w:rsidR="007B143D" w:rsidRDefault="002419FF" w:rsidP="007B14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毫米波</w:t>
      </w:r>
      <w:r w:rsidR="007B143D">
        <w:rPr>
          <w:rFonts w:ascii="宋体" w:eastAsia="宋体" w:hAnsi="宋体" w:hint="eastAsia"/>
          <w:sz w:val="24"/>
          <w:szCs w:val="24"/>
        </w:rPr>
        <w:t>全国</w:t>
      </w:r>
      <w:r w:rsidRPr="002419FF">
        <w:rPr>
          <w:rFonts w:ascii="宋体" w:eastAsia="宋体" w:hAnsi="宋体" w:hint="eastAsia"/>
          <w:sz w:val="24"/>
          <w:szCs w:val="24"/>
        </w:rPr>
        <w:t>重点实验室</w:t>
      </w:r>
    </w:p>
    <w:p w14:paraId="5C7E94AF" w14:textId="2F17445F" w:rsidR="002419FF" w:rsidRPr="002419FF" w:rsidRDefault="007B143D" w:rsidP="007B143D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7B143D">
        <w:rPr>
          <w:rFonts w:ascii="宋体" w:eastAsia="宋体" w:hAnsi="宋体" w:hint="eastAsia"/>
          <w:sz w:val="24"/>
          <w:szCs w:val="24"/>
        </w:rPr>
        <w:t>数字医学工程全国重点实验室</w:t>
      </w:r>
    </w:p>
    <w:p w14:paraId="15CFC0E7" w14:textId="1CB0FB44" w:rsidR="002419FF" w:rsidRDefault="001F22BE" w:rsidP="002419F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江苏省重点实验室</w:t>
      </w:r>
    </w:p>
    <w:p w14:paraId="4CA3B56C" w14:textId="10152241" w:rsidR="002419FF" w:rsidRP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江苏省网络与信息安全重点实验室</w:t>
      </w:r>
    </w:p>
    <w:p w14:paraId="3F73D11E" w14:textId="69DD0416" w:rsidR="002419FF" w:rsidRP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江苏省土木工程材料重点实验室</w:t>
      </w:r>
      <w:r w:rsidRPr="002419FF">
        <w:rPr>
          <w:rFonts w:ascii="宋体" w:eastAsia="宋体" w:hAnsi="宋体" w:hint="eastAsia"/>
          <w:color w:val="FF0000"/>
          <w:sz w:val="24"/>
          <w:szCs w:val="24"/>
        </w:rPr>
        <w:t>（名额已占用，本年度</w:t>
      </w:r>
      <w:r>
        <w:rPr>
          <w:rFonts w:ascii="宋体" w:eastAsia="宋体" w:hAnsi="宋体" w:hint="eastAsia"/>
          <w:color w:val="FF0000"/>
          <w:sz w:val="24"/>
          <w:szCs w:val="24"/>
        </w:rPr>
        <w:t>不可</w:t>
      </w:r>
      <w:r w:rsidRPr="002419FF">
        <w:rPr>
          <w:rFonts w:ascii="宋体" w:eastAsia="宋体" w:hAnsi="宋体" w:hint="eastAsia"/>
          <w:color w:val="FF0000"/>
          <w:sz w:val="24"/>
          <w:szCs w:val="24"/>
        </w:rPr>
        <w:t>申报）</w:t>
      </w:r>
    </w:p>
    <w:p w14:paraId="592A406B" w14:textId="77777777" w:rsidR="002419FF" w:rsidRP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江苏省生物材料与器件重点实验室</w:t>
      </w:r>
    </w:p>
    <w:p w14:paraId="44F61E84" w14:textId="77777777" w:rsidR="002419FF" w:rsidRP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江苏省先进金属材料高技术研究重点实验室</w:t>
      </w:r>
    </w:p>
    <w:p w14:paraId="30FD7908" w14:textId="77777777" w:rsidR="002419FF" w:rsidRP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江苏省微纳生物医疗器械设计与制造重点实验室</w:t>
      </w:r>
    </w:p>
    <w:p w14:paraId="071901E6" w14:textId="77777777" w:rsidR="002419FF" w:rsidRP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江苏省生物药物高技术研究重点实验室</w:t>
      </w:r>
    </w:p>
    <w:p w14:paraId="656A8DCC" w14:textId="61A2619B" w:rsidR="002419FF" w:rsidRP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江苏省智能电网技术与装备重点实验室</w:t>
      </w:r>
      <w:r w:rsidRPr="002419FF">
        <w:rPr>
          <w:rFonts w:ascii="宋体" w:eastAsia="宋体" w:hAnsi="宋体" w:hint="eastAsia"/>
          <w:color w:val="FF0000"/>
          <w:sz w:val="24"/>
          <w:szCs w:val="24"/>
        </w:rPr>
        <w:t>（名额已占用，本年度</w:t>
      </w:r>
      <w:r>
        <w:rPr>
          <w:rFonts w:ascii="宋体" w:eastAsia="宋体" w:hAnsi="宋体" w:hint="eastAsia"/>
          <w:color w:val="FF0000"/>
          <w:sz w:val="24"/>
          <w:szCs w:val="24"/>
        </w:rPr>
        <w:t>不可</w:t>
      </w:r>
      <w:r w:rsidRPr="002419FF">
        <w:rPr>
          <w:rFonts w:ascii="宋体" w:eastAsia="宋体" w:hAnsi="宋体" w:hint="eastAsia"/>
          <w:color w:val="FF0000"/>
          <w:sz w:val="24"/>
          <w:szCs w:val="24"/>
        </w:rPr>
        <w:t>申报）</w:t>
      </w:r>
    </w:p>
    <w:p w14:paraId="43CEC29F" w14:textId="77777777" w:rsidR="002419FF" w:rsidRP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江苏省城市智能交通重点实验室</w:t>
      </w:r>
    </w:p>
    <w:p w14:paraId="6E0D1CBC" w14:textId="4017D8BD" w:rsidR="002419FF" w:rsidRP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江苏省网络群体智能重点实验室</w:t>
      </w:r>
      <w:r w:rsidRPr="002419FF">
        <w:rPr>
          <w:rFonts w:ascii="宋体" w:eastAsia="宋体" w:hAnsi="宋体" w:hint="eastAsia"/>
          <w:color w:val="FF0000"/>
          <w:sz w:val="24"/>
          <w:szCs w:val="24"/>
        </w:rPr>
        <w:t>（名额已占用，本年度</w:t>
      </w:r>
      <w:r>
        <w:rPr>
          <w:rFonts w:ascii="宋体" w:eastAsia="宋体" w:hAnsi="宋体" w:hint="eastAsia"/>
          <w:color w:val="FF0000"/>
          <w:sz w:val="24"/>
          <w:szCs w:val="24"/>
        </w:rPr>
        <w:t>不可</w:t>
      </w:r>
      <w:r w:rsidRPr="002419FF">
        <w:rPr>
          <w:rFonts w:ascii="宋体" w:eastAsia="宋体" w:hAnsi="宋体" w:hint="eastAsia"/>
          <w:color w:val="FF0000"/>
          <w:sz w:val="24"/>
          <w:szCs w:val="24"/>
        </w:rPr>
        <w:t>申报）</w:t>
      </w:r>
    </w:p>
    <w:p w14:paraId="4841BB94" w14:textId="50FEF29E" w:rsid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419FF">
        <w:rPr>
          <w:rFonts w:ascii="宋体" w:eastAsia="宋体" w:hAnsi="宋体" w:hint="eastAsia"/>
          <w:sz w:val="24"/>
          <w:szCs w:val="24"/>
        </w:rPr>
        <w:t>江苏省重症医学重点实验室</w:t>
      </w:r>
    </w:p>
    <w:p w14:paraId="19BF0234" w14:textId="4FC43B10" w:rsidR="002419FF" w:rsidRDefault="002419FF" w:rsidP="002419F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747652A" w14:textId="77777777" w:rsidR="004D3705" w:rsidRPr="002419FF" w:rsidRDefault="004D3705">
      <w:pPr>
        <w:pStyle w:val="a7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</w:p>
    <w:sectPr w:rsidR="004D3705" w:rsidRPr="0024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7CD9C" w14:textId="77777777" w:rsidR="00350DF6" w:rsidRDefault="00350DF6" w:rsidP="002419FF">
      <w:r>
        <w:separator/>
      </w:r>
    </w:p>
  </w:endnote>
  <w:endnote w:type="continuationSeparator" w:id="0">
    <w:p w14:paraId="530517CE" w14:textId="77777777" w:rsidR="00350DF6" w:rsidRDefault="00350DF6" w:rsidP="0024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3A79A" w14:textId="77777777" w:rsidR="00350DF6" w:rsidRDefault="00350DF6" w:rsidP="002419FF">
      <w:r>
        <w:separator/>
      </w:r>
    </w:p>
  </w:footnote>
  <w:footnote w:type="continuationSeparator" w:id="0">
    <w:p w14:paraId="6DEF1E49" w14:textId="77777777" w:rsidR="00350DF6" w:rsidRDefault="00350DF6" w:rsidP="0024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F542F"/>
    <w:multiLevelType w:val="hybridMultilevel"/>
    <w:tmpl w:val="44EA36AE"/>
    <w:lvl w:ilvl="0" w:tplc="84E2304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09"/>
    <w:rsid w:val="001F22BE"/>
    <w:rsid w:val="002419FF"/>
    <w:rsid w:val="00350DF6"/>
    <w:rsid w:val="00415E7F"/>
    <w:rsid w:val="004D3705"/>
    <w:rsid w:val="005F03C0"/>
    <w:rsid w:val="007B143D"/>
    <w:rsid w:val="00C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7E9D8"/>
  <w15:chartTrackingRefBased/>
  <w15:docId w15:val="{F64BC5B7-5D20-4901-A19A-BC81A8EB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9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19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19FF"/>
    <w:rPr>
      <w:sz w:val="18"/>
      <w:szCs w:val="18"/>
    </w:rPr>
  </w:style>
  <w:style w:type="paragraph" w:styleId="a7">
    <w:name w:val="List Paragraph"/>
    <w:basedOn w:val="a"/>
    <w:uiPriority w:val="34"/>
    <w:qFormat/>
    <w:rsid w:val="002419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tiantian</dc:creator>
  <cp:keywords/>
  <dc:description/>
  <cp:lastModifiedBy>203</cp:lastModifiedBy>
  <cp:revision>5</cp:revision>
  <dcterms:created xsi:type="dcterms:W3CDTF">2022-11-18T02:25:00Z</dcterms:created>
  <dcterms:modified xsi:type="dcterms:W3CDTF">2024-02-06T10:51:00Z</dcterms:modified>
</cp:coreProperties>
</file>