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附件3：</w:t>
      </w:r>
    </w:p>
    <w:tbl>
      <w:tblPr>
        <w:tblStyle w:val="3"/>
        <w:tblW w:w="833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929"/>
        <w:gridCol w:w="1142"/>
        <w:gridCol w:w="998"/>
        <w:gridCol w:w="2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Helvetica" w:hAnsi="Helvetica" w:eastAsia="宋体" w:cs="宋体"/>
                <w:b/>
                <w:color w:val="333333"/>
                <w:kern w:val="0"/>
                <w:szCs w:val="21"/>
              </w:rPr>
              <w:t>第二届科交会（华东专场）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Cs w:val="21"/>
              </w:rPr>
              <w:t>高校参会项目推荐表（样表）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填表单位：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 所属领域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□小试  □中试  □工业化实验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已投入成本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（人力、物料等）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期望成交价格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项目简介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曾获奖项和荣誉  （可另附）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成果完成时间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是否推荐现场路演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合作方式（可多选）</w:t>
            </w:r>
          </w:p>
        </w:tc>
        <w:tc>
          <w:tcPr>
            <w:tcW w:w="6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□整体转让  □技术入股  □技术许可  □合作开发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  箱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7357"/>
    <w:rsid w:val="5A1973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2018-09-17T06:27:00Z</dcterms:created>
  <dc:creator>Zxxxxxxxxy</dc:creator>
  <cp:lastModifiedBy>Zxxxxxxxxy</cp:lastModifiedBy>
  <dcterms:modified xsi:type="dcterms:W3CDTF">2018-09-17T06:27:49Z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