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仿宋_GB2312" w:eastAsia="仿宋_GB2312"/>
          <w:b/>
          <w:sz w:val="48"/>
          <w:szCs w:val="48"/>
        </w:rPr>
      </w:pPr>
    </w:p>
    <w:p>
      <w:pPr>
        <w:spacing w:line="480" w:lineRule="auto"/>
        <w:jc w:val="center"/>
        <w:rPr>
          <w:rFonts w:ascii="仿宋_GB2312" w:eastAsia="仿宋_GB2312"/>
          <w:b/>
          <w:sz w:val="48"/>
          <w:szCs w:val="48"/>
        </w:rPr>
      </w:pPr>
    </w:p>
    <w:p>
      <w:pPr>
        <w:spacing w:line="480" w:lineRule="auto"/>
        <w:jc w:val="center"/>
        <w:rPr>
          <w:rFonts w:ascii="仿宋_GB2312" w:eastAsia="仿宋_GB2312"/>
          <w:b/>
          <w:sz w:val="48"/>
          <w:szCs w:val="48"/>
        </w:rPr>
      </w:pPr>
    </w:p>
    <w:p>
      <w:pPr>
        <w:spacing w:line="480" w:lineRule="auto"/>
        <w:jc w:val="center"/>
        <w:rPr>
          <w:rFonts w:ascii="仿宋_GB2312" w:eastAsia="仿宋_GB2312"/>
          <w:b/>
          <w:sz w:val="52"/>
          <w:szCs w:val="52"/>
        </w:rPr>
      </w:pPr>
    </w:p>
    <w:p>
      <w:pPr>
        <w:widowControl/>
        <w:jc w:val="center"/>
        <w:rPr>
          <w:rFonts w:hint="eastAsia" w:ascii="仿宋_GB2312" w:hAnsi="宋体" w:eastAsia="仿宋_GB2312" w:cs="宋体"/>
          <w:b/>
          <w:bCs/>
          <w:color w:val="000000"/>
          <w:kern w:val="0"/>
          <w:sz w:val="52"/>
          <w:szCs w:val="52"/>
        </w:rPr>
      </w:pPr>
      <w:r>
        <w:rPr>
          <w:rFonts w:hint="eastAsia" w:ascii="仿宋_GB2312" w:hAnsi="宋体" w:eastAsia="仿宋_GB2312" w:cs="宋体"/>
          <w:b/>
          <w:bCs/>
          <w:color w:val="000000"/>
          <w:kern w:val="0"/>
          <w:sz w:val="52"/>
          <w:szCs w:val="52"/>
          <w:lang w:val="en-US" w:eastAsia="zh-CN"/>
        </w:rPr>
        <w:t>东南</w:t>
      </w:r>
      <w:r>
        <w:rPr>
          <w:rFonts w:hint="eastAsia" w:ascii="仿宋_GB2312" w:hAnsi="宋体" w:eastAsia="仿宋_GB2312" w:cs="宋体"/>
          <w:b/>
          <w:bCs/>
          <w:color w:val="000000"/>
          <w:kern w:val="0"/>
          <w:sz w:val="52"/>
          <w:szCs w:val="52"/>
        </w:rPr>
        <w:t>大学-中国移动研究院联合创新中心</w:t>
      </w:r>
    </w:p>
    <w:p>
      <w:pPr>
        <w:widowControl/>
        <w:jc w:val="center"/>
        <w:rPr>
          <w:rFonts w:hint="default" w:ascii="仿宋_GB2312" w:hAnsi="宋体" w:eastAsia="仿宋_GB2312" w:cs="宋体"/>
          <w:b/>
          <w:bCs/>
          <w:color w:val="000000"/>
          <w:kern w:val="0"/>
          <w:sz w:val="52"/>
          <w:szCs w:val="52"/>
          <w:lang w:val="en-US" w:eastAsia="zh-CN"/>
        </w:rPr>
      </w:pPr>
      <w:r>
        <w:rPr>
          <w:rFonts w:hint="eastAsia" w:ascii="仿宋_GB2312" w:hAnsi="宋体" w:eastAsia="仿宋_GB2312" w:cs="宋体"/>
          <w:b/>
          <w:bCs/>
          <w:color w:val="000000"/>
          <w:kern w:val="0"/>
          <w:sz w:val="52"/>
          <w:szCs w:val="52"/>
          <w:lang w:val="en-US" w:eastAsia="zh-CN"/>
        </w:rPr>
        <w:t>知识融合的大小模型协同进化研究及应用</w:t>
      </w:r>
    </w:p>
    <w:p>
      <w:pPr>
        <w:widowControl/>
        <w:jc w:val="center"/>
        <w:rPr>
          <w:rFonts w:ascii="仿宋_GB2312" w:eastAsia="仿宋_GB2312"/>
          <w:b/>
          <w:bCs/>
          <w:sz w:val="52"/>
          <w:szCs w:val="52"/>
        </w:rPr>
      </w:pPr>
      <w:r>
        <w:rPr>
          <w:rFonts w:hint="eastAsia" w:ascii="仿宋_GB2312" w:hAnsi="宋体" w:eastAsia="仿宋_GB2312" w:cs="宋体"/>
          <w:b/>
          <w:bCs/>
          <w:color w:val="000000"/>
          <w:kern w:val="0"/>
          <w:sz w:val="52"/>
          <w:szCs w:val="52"/>
        </w:rPr>
        <w:t>联合研发课题</w:t>
      </w:r>
      <w:r>
        <w:rPr>
          <w:rFonts w:hint="eastAsia" w:ascii="仿宋_GB2312" w:eastAsia="仿宋_GB2312"/>
          <w:b/>
          <w:bCs/>
          <w:sz w:val="52"/>
          <w:szCs w:val="52"/>
        </w:rPr>
        <w:t>指南</w:t>
      </w:r>
    </w:p>
    <w:p>
      <w:pPr>
        <w:widowControl/>
        <w:rPr>
          <w:rFonts w:ascii="仿宋_GB2312" w:hAnsi="华文中宋" w:eastAsia="仿宋_GB2312" w:cs="宋体"/>
          <w:b/>
          <w:bCs/>
          <w:color w:val="000000"/>
          <w:kern w:val="0"/>
          <w:sz w:val="36"/>
          <w:szCs w:val="36"/>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36"/>
          <w:szCs w:val="36"/>
        </w:rPr>
      </w:pPr>
    </w:p>
    <w:p>
      <w:pPr>
        <w:widowControl/>
        <w:jc w:val="center"/>
        <w:rPr>
          <w:rFonts w:ascii="仿宋_GB2312" w:hAnsi="宋体" w:eastAsia="仿宋_GB2312" w:cs="宋体"/>
          <w:b/>
          <w:bCs/>
          <w:color w:val="000000"/>
          <w:kern w:val="0"/>
          <w:sz w:val="36"/>
          <w:szCs w:val="36"/>
        </w:rPr>
      </w:pPr>
    </w:p>
    <w:p>
      <w:pPr>
        <w:widowControl/>
        <w:jc w:val="center"/>
        <w:rPr>
          <w:rFonts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t>中国移动通信有限公司研究院</w:t>
      </w:r>
    </w:p>
    <w:p>
      <w:pPr>
        <w:widowControl/>
        <w:jc w:val="center"/>
        <w:rPr>
          <w:rFonts w:hint="eastAsia"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t>20</w:t>
      </w:r>
      <w:r>
        <w:rPr>
          <w:rFonts w:hint="eastAsia" w:ascii="仿宋_GB2312" w:hAnsi="宋体" w:eastAsia="仿宋_GB2312" w:cs="宋体"/>
          <w:b/>
          <w:bCs/>
          <w:color w:val="000000"/>
          <w:kern w:val="0"/>
          <w:sz w:val="36"/>
          <w:szCs w:val="36"/>
          <w:lang w:val="en-US" w:eastAsia="zh-CN"/>
        </w:rPr>
        <w:t>24</w:t>
      </w:r>
      <w:r>
        <w:rPr>
          <w:rFonts w:hint="eastAsia" w:ascii="仿宋_GB2312" w:hAnsi="宋体" w:eastAsia="仿宋_GB2312" w:cs="宋体"/>
          <w:b/>
          <w:bCs/>
          <w:color w:val="000000"/>
          <w:kern w:val="0"/>
          <w:sz w:val="36"/>
          <w:szCs w:val="36"/>
        </w:rPr>
        <w:t>年</w:t>
      </w:r>
      <w:r>
        <w:rPr>
          <w:rFonts w:hint="eastAsia" w:ascii="仿宋_GB2312" w:hAnsi="宋体" w:eastAsia="仿宋_GB2312" w:cs="宋体"/>
          <w:b/>
          <w:bCs/>
          <w:color w:val="000000"/>
          <w:kern w:val="0"/>
          <w:sz w:val="36"/>
          <w:szCs w:val="36"/>
          <w:lang w:val="en-US" w:eastAsia="zh-CN"/>
        </w:rPr>
        <w:t>03</w:t>
      </w:r>
      <w:r>
        <w:rPr>
          <w:rFonts w:hint="eastAsia" w:ascii="仿宋_GB2312" w:hAnsi="宋体" w:eastAsia="仿宋_GB2312" w:cs="宋体"/>
          <w:b/>
          <w:bCs/>
          <w:color w:val="000000"/>
          <w:kern w:val="0"/>
          <w:sz w:val="36"/>
          <w:szCs w:val="36"/>
        </w:rPr>
        <w:t>月</w:t>
      </w:r>
    </w:p>
    <w:p>
      <w:pPr>
        <w:widowControl/>
        <w:jc w:val="left"/>
        <w:rPr>
          <w:rFonts w:hint="eastAsia"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br w:type="page"/>
      </w: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课题基本信息</w:t>
      </w:r>
    </w:p>
    <w:tbl>
      <w:tblPr>
        <w:tblStyle w:val="10"/>
        <w:tblW w:w="50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3"/>
        <w:gridCol w:w="1441"/>
        <w:gridCol w:w="6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课题名称</w:t>
            </w:r>
          </w:p>
        </w:tc>
        <w:tc>
          <w:tcPr>
            <w:tcW w:w="3528" w:type="pct"/>
            <w:vAlign w:val="center"/>
          </w:tcPr>
          <w:p>
            <w:pPr>
              <w:widowControl/>
              <w:jc w:val="both"/>
              <w:rPr>
                <w:rFonts w:hint="default" w:ascii="仿宋_GB2312" w:hAnsi="宋体" w:eastAsia="仿宋_GB2312" w:cs="宋体"/>
                <w:color w:val="000000"/>
                <w:kern w:val="0"/>
                <w:position w:val="6"/>
                <w:sz w:val="24"/>
                <w:lang w:val="en-US" w:eastAsia="zh-CN"/>
              </w:rPr>
            </w:pPr>
            <w:r>
              <w:rPr>
                <w:rFonts w:hint="eastAsia" w:ascii="仿宋_GB2312" w:hAnsi="宋体" w:eastAsia="仿宋_GB2312" w:cs="宋体"/>
                <w:color w:val="000000"/>
                <w:kern w:val="0"/>
                <w:position w:val="6"/>
                <w:sz w:val="24"/>
                <w:lang w:eastAsia="zh-CN"/>
              </w:rPr>
              <w:t>知识融合的</w:t>
            </w:r>
            <w:r>
              <w:rPr>
                <w:rFonts w:hint="eastAsia" w:ascii="仿宋_GB2312" w:hAnsi="宋体" w:eastAsia="仿宋_GB2312" w:cs="宋体"/>
                <w:color w:val="000000"/>
                <w:kern w:val="0"/>
                <w:position w:val="6"/>
                <w:sz w:val="24"/>
                <w:lang w:val="en-US" w:eastAsia="zh-CN"/>
              </w:rPr>
              <w:t>大小模型</w:t>
            </w:r>
            <w:r>
              <w:rPr>
                <w:rFonts w:hint="eastAsia" w:ascii="仿宋_GB2312" w:hAnsi="宋体" w:eastAsia="仿宋_GB2312" w:cs="宋体"/>
                <w:color w:val="000000"/>
                <w:kern w:val="0"/>
                <w:position w:val="6"/>
                <w:sz w:val="24"/>
                <w:lang w:eastAsia="zh-CN"/>
              </w:rPr>
              <w:t>协同进化研究</w:t>
            </w:r>
            <w:r>
              <w:rPr>
                <w:rFonts w:hint="eastAsia" w:ascii="仿宋_GB2312" w:hAnsi="宋体" w:eastAsia="仿宋_GB2312" w:cs="宋体"/>
                <w:color w:val="000000"/>
                <w:kern w:val="0"/>
                <w:position w:val="6"/>
                <w:sz w:val="24"/>
                <w:lang w:val="en-US" w:eastAsia="zh-CN"/>
              </w:rPr>
              <w:t>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1" w:type="pct"/>
            <w:gridSpan w:val="2"/>
            <w:vAlign w:val="center"/>
          </w:tcPr>
          <w:p>
            <w:pPr>
              <w:spacing w:line="320" w:lineRule="exact"/>
              <w:jc w:val="center"/>
              <w:rPr>
                <w:rFonts w:hint="default" w:ascii="仿宋_GB2312" w:hAnsi="黑体" w:eastAsia="仿宋_GB2312" w:cs="黑体"/>
                <w:color w:val="000000"/>
                <w:position w:val="6"/>
                <w:sz w:val="24"/>
                <w:lang w:val="en-US" w:eastAsia="zh-CN"/>
              </w:rPr>
            </w:pPr>
            <w:r>
              <w:rPr>
                <w:rFonts w:hint="eastAsia" w:ascii="仿宋_GB2312" w:hAnsi="黑体" w:eastAsia="仿宋_GB2312" w:cs="黑体"/>
                <w:color w:val="000000"/>
                <w:position w:val="6"/>
                <w:sz w:val="24"/>
                <w:lang w:val="en-US" w:eastAsia="zh-CN"/>
              </w:rPr>
              <w:t>课题所属合作领域</w:t>
            </w:r>
          </w:p>
        </w:tc>
        <w:tc>
          <w:tcPr>
            <w:tcW w:w="3528" w:type="pct"/>
            <w:vAlign w:val="center"/>
          </w:tcPr>
          <w:p>
            <w:pPr>
              <w:widowControl/>
              <w:rPr>
                <w:rFonts w:hint="default" w:ascii="仿宋_GB2312" w:hAnsi="宋体" w:eastAsia="仿宋_GB2312" w:cs="宋体"/>
                <w:color w:val="000000"/>
                <w:kern w:val="0"/>
                <w:position w:val="6"/>
                <w:sz w:val="24"/>
                <w:lang w:val="en-US" w:eastAsia="zh-CN"/>
              </w:rPr>
            </w:pPr>
            <w:r>
              <w:rPr>
                <w:rFonts w:hint="eastAsia" w:ascii="仿宋_GB2312" w:hAnsi="宋体" w:eastAsia="仿宋_GB2312" w:cs="宋体"/>
                <w:color w:val="000000"/>
                <w:kern w:val="0"/>
                <w:position w:val="6"/>
                <w:sz w:val="24"/>
                <w:lang w:val="en-US" w:eastAsia="zh-CN"/>
              </w:rPr>
              <w:t>未来业务与信息处理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w:t>
            </w:r>
            <w:r>
              <w:rPr>
                <w:rFonts w:hint="eastAsia" w:ascii="仿宋_GB2312" w:hAnsi="黑体" w:eastAsia="仿宋_GB2312" w:cs="黑体"/>
                <w:color w:val="000000"/>
                <w:position w:val="6"/>
                <w:sz w:val="24"/>
                <w:lang w:val="en-US" w:eastAsia="zh-CN"/>
              </w:rPr>
              <w:t>周期</w:t>
            </w:r>
          </w:p>
        </w:tc>
        <w:tc>
          <w:tcPr>
            <w:tcW w:w="3528" w:type="pct"/>
            <w:vAlign w:val="center"/>
          </w:tcPr>
          <w:p>
            <w:pPr>
              <w:spacing w:line="320" w:lineRule="exact"/>
              <w:ind w:firstLine="360" w:firstLineChars="150"/>
              <w:rPr>
                <w:rFonts w:hint="default" w:ascii="仿宋_GB2312" w:hAnsi="Calibri" w:eastAsia="仿宋_GB2312" w:cs="黑体"/>
                <w:color w:val="000000"/>
                <w:position w:val="6"/>
                <w:sz w:val="24"/>
                <w:lang w:val="en-US" w:eastAsia="zh-CN"/>
              </w:rPr>
            </w:pPr>
            <w:r>
              <w:rPr>
                <w:rFonts w:hint="eastAsia" w:ascii="仿宋_GB2312" w:hAnsi="Calibri" w:eastAsia="仿宋_GB2312" w:cs="黑体"/>
                <w:color w:val="000000"/>
                <w:position w:val="6"/>
                <w:sz w:val="24"/>
                <w:lang w:val="en-US" w:eastAsia="zh-CN"/>
              </w:rPr>
              <w:t>课题任务合同书签订起——2025年12月31日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预期成果类型</w:t>
            </w:r>
          </w:p>
        </w:tc>
        <w:tc>
          <w:tcPr>
            <w:tcW w:w="3528" w:type="pct"/>
            <w:vAlign w:val="center"/>
          </w:tcPr>
          <w:p>
            <w:pPr>
              <w:spacing w:line="320" w:lineRule="exact"/>
              <w:rPr>
                <w:rFonts w:hint="eastAsia" w:ascii="仿宋_GB2312" w:hAnsi="Calibri" w:eastAsia="仿宋_GB2312" w:cs="黑体"/>
                <w:color w:val="000000"/>
                <w:position w:val="6"/>
                <w:sz w:val="24"/>
                <w:u w:val="none"/>
                <w:lang w:val="en-US" w:eastAsia="zh-CN"/>
              </w:rPr>
            </w:pP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eastAsia="zh-CN"/>
              </w:rPr>
              <w:t>原型样机</w:t>
            </w:r>
            <w:r>
              <w:rPr>
                <w:rFonts w:hint="eastAsia" w:ascii="仿宋_GB2312" w:hAnsi="Calibri" w:eastAsia="仿宋_GB2312" w:cs="黑体"/>
                <w:color w:val="000000"/>
                <w:position w:val="6"/>
                <w:sz w:val="24"/>
                <w:u w:val="none"/>
                <w:lang w:val="en-US" w:eastAsia="zh-CN"/>
              </w:rPr>
              <w:t xml:space="preserve">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val="en-US" w:eastAsia="zh-CN"/>
              </w:rPr>
              <w:t xml:space="preserve">仿真平台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val="en-US" w:eastAsia="zh-CN"/>
              </w:rPr>
              <w:t xml:space="preserve">软件/算法模型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val="en-US" w:eastAsia="zh-CN"/>
              </w:rPr>
              <w:t xml:space="preserve">标准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val="en-US" w:eastAsia="zh-CN"/>
              </w:rPr>
              <w:t xml:space="preserve">白皮书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val="en-US" w:eastAsia="zh-CN"/>
              </w:rPr>
              <w:t xml:space="preserve">技术方案或研究报告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val="en-US" w:eastAsia="zh-CN"/>
              </w:rPr>
              <w:t>专利</w:t>
            </w:r>
          </w:p>
          <w:p>
            <w:pPr>
              <w:spacing w:line="320" w:lineRule="exact"/>
              <w:rPr>
                <w:rFonts w:hint="eastAsia" w:ascii="仿宋_GB2312" w:hAnsi="Calibri" w:eastAsia="仿宋_GB2312" w:cs="黑体"/>
                <w:color w:val="000000"/>
                <w:position w:val="6"/>
                <w:sz w:val="24"/>
                <w:lang w:eastAsia="zh-CN"/>
              </w:rPr>
            </w:pP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val="en-US" w:eastAsia="zh-CN"/>
              </w:rPr>
              <w:t xml:space="preserve">论文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u w:val="none"/>
                <w:lang w:val="en-US" w:eastAsia="zh-CN"/>
              </w:rPr>
              <w:t xml:space="preserve">论著    </w:t>
            </w:r>
            <w:r>
              <w:rPr>
                <w:rFonts w:hint="eastAsia" w:ascii="仿宋_GB2312" w:hAnsi="Calibri" w:eastAsia="仿宋_GB2312" w:cs="黑体"/>
                <w:color w:val="000000"/>
                <w:position w:val="6"/>
                <w:sz w:val="24"/>
              </w:rPr>
              <w:t>□其他</w:t>
            </w:r>
            <w:r>
              <w:rPr>
                <w:rFonts w:hint="eastAsia" w:ascii="仿宋_GB2312" w:hAnsi="Calibri" w:eastAsia="仿宋_GB2312" w:cs="黑体"/>
                <w:color w:val="000000"/>
                <w:position w:val="6"/>
                <w:sz w:val="24"/>
                <w:u w:val="single"/>
                <w:lang w:val="en-US" w:eastAsia="zh-CN"/>
              </w:rPr>
              <w:t xml:space="preserve">     </w:t>
            </w:r>
            <w:r>
              <w:rPr>
                <w:rFonts w:hint="eastAsia" w:ascii="仿宋_GB2312" w:hAnsi="Calibri" w:eastAsia="仿宋_GB2312" w:cs="黑体"/>
                <w:color w:val="000000"/>
                <w:position w:val="6"/>
                <w:sz w:val="24"/>
                <w:u w:val="none"/>
              </w:rPr>
              <w:t>（填写具体内容）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71" w:type="pct"/>
            <w:gridSpan w:val="2"/>
            <w:vAlign w:val="center"/>
          </w:tcPr>
          <w:p>
            <w:pPr>
              <w:spacing w:line="320" w:lineRule="exact"/>
              <w:jc w:val="center"/>
              <w:rPr>
                <w:rFonts w:hint="eastAsia" w:ascii="仿宋_GB2312" w:hAnsi="黑体" w:eastAsia="仿宋_GB2312" w:cs="黑体"/>
                <w:color w:val="000000"/>
                <w:position w:val="6"/>
                <w:sz w:val="24"/>
                <w:lang w:eastAsia="zh-CN"/>
              </w:rPr>
            </w:pPr>
            <w:r>
              <w:rPr>
                <w:rFonts w:hint="eastAsia" w:ascii="仿宋_GB2312" w:hAnsi="黑体" w:eastAsia="仿宋_GB2312" w:cs="黑体"/>
                <w:color w:val="000000"/>
                <w:position w:val="6"/>
                <w:sz w:val="24"/>
                <w:lang w:eastAsia="zh-CN"/>
              </w:rPr>
              <w:t>课题分级</w:t>
            </w:r>
          </w:p>
        </w:tc>
        <w:tc>
          <w:tcPr>
            <w:tcW w:w="3528" w:type="pct"/>
            <w:vAlign w:val="center"/>
          </w:tcPr>
          <w:p>
            <w:pPr>
              <w:spacing w:line="320" w:lineRule="exact"/>
              <w:rPr>
                <w:rFonts w:hint="default" w:ascii="仿宋_GB2312" w:hAnsi="Calibri" w:eastAsia="仿宋_GB2312" w:cs="黑体"/>
                <w:color w:val="000000"/>
                <w:position w:val="6"/>
                <w:sz w:val="24"/>
                <w:lang w:val="en-US" w:eastAsia="zh-CN"/>
              </w:rPr>
            </w:pPr>
            <w:r>
              <w:rPr>
                <w:rFonts w:hint="eastAsia" w:ascii="仿宋_GB2312" w:hAnsi="Calibri" w:eastAsia="仿宋_GB2312" w:cs="黑体"/>
                <w:color w:val="000000"/>
                <w:position w:val="6"/>
                <w:sz w:val="24"/>
              </w:rPr>
              <w:t>□</w:t>
            </w:r>
            <w:r>
              <w:rPr>
                <w:rFonts w:hint="eastAsia" w:ascii="仿宋_GB2312" w:hAnsi="Calibri" w:eastAsia="仿宋_GB2312" w:cs="黑体"/>
                <w:color w:val="000000"/>
                <w:position w:val="6"/>
                <w:sz w:val="24"/>
                <w:lang w:eastAsia="zh-CN"/>
              </w:rPr>
              <w:t>重大课题</w:t>
            </w:r>
            <w:r>
              <w:rPr>
                <w:rFonts w:hint="eastAsia" w:ascii="仿宋_GB2312" w:hAnsi="Calibri" w:eastAsia="仿宋_GB2312" w:cs="黑体"/>
                <w:color w:val="000000"/>
                <w:position w:val="6"/>
                <w:sz w:val="24"/>
              </w:rPr>
              <w:t xml:space="preserve">     □ </w:t>
            </w:r>
            <w:r>
              <w:rPr>
                <w:rFonts w:hint="eastAsia" w:ascii="仿宋_GB2312" w:hAnsi="Calibri" w:eastAsia="仿宋_GB2312" w:cs="黑体"/>
                <w:color w:val="000000"/>
                <w:position w:val="6"/>
                <w:sz w:val="24"/>
                <w:lang w:eastAsia="zh-CN"/>
              </w:rPr>
              <w:t>重点课题</w:t>
            </w:r>
            <w:r>
              <w:rPr>
                <w:rFonts w:hint="eastAsia" w:ascii="仿宋_GB2312" w:hAnsi="Calibri" w:eastAsia="仿宋_GB2312" w:cs="黑体"/>
                <w:color w:val="000000"/>
                <w:position w:val="6"/>
                <w:sz w:val="24"/>
              </w:rPr>
              <w:t xml:space="preserve">     </w:t>
            </w:r>
            <w:r>
              <w:rPr>
                <w:rFonts w:hint="eastAsia" w:ascii="仿宋_GB2312" w:hAnsi="Calibri" w:eastAsia="仿宋_GB2312" w:cs="黑体"/>
                <w:color w:val="000000"/>
                <w:position w:val="6"/>
                <w:sz w:val="24"/>
                <w:lang w:eastAsia="zh-CN"/>
              </w:rPr>
              <w:t>☑</w:t>
            </w:r>
            <w:r>
              <w:rPr>
                <w:rFonts w:hint="eastAsia" w:ascii="仿宋_GB2312" w:hAnsi="Calibri" w:eastAsia="仿宋_GB2312" w:cs="黑体"/>
                <w:color w:val="000000"/>
                <w:position w:val="6"/>
                <w:sz w:val="24"/>
              </w:rPr>
              <w:t xml:space="preserve"> </w:t>
            </w:r>
            <w:r>
              <w:rPr>
                <w:rFonts w:hint="eastAsia" w:ascii="仿宋_GB2312" w:hAnsi="Calibri" w:eastAsia="仿宋_GB2312" w:cs="黑体"/>
                <w:color w:val="000000"/>
                <w:position w:val="6"/>
                <w:sz w:val="24"/>
                <w:lang w:eastAsia="zh-CN"/>
              </w:rPr>
              <w:t>小而美课题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71" w:type="pct"/>
            <w:gridSpan w:val="2"/>
            <w:vAlign w:val="center"/>
          </w:tcPr>
          <w:p>
            <w:pPr>
              <w:adjustRightInd w:val="0"/>
              <w:snapToGrid w:val="0"/>
              <w:spacing w:line="280" w:lineRule="exact"/>
              <w:jc w:val="center"/>
              <w:rPr>
                <w:rFonts w:hint="eastAsia" w:ascii="仿宋_GB2312" w:hAnsi="Times New Roman" w:eastAsia="仿宋_GB2312" w:cs="Times New Roman"/>
                <w:snapToGrid w:val="0"/>
                <w:color w:val="000000"/>
                <w:kern w:val="0"/>
                <w:sz w:val="24"/>
                <w:szCs w:val="24"/>
                <w:highlight w:val="none"/>
                <w:lang w:val="en-US" w:eastAsia="zh-CN" w:bidi="ar-SA"/>
              </w:rPr>
            </w:pPr>
            <w:r>
              <w:rPr>
                <w:rFonts w:hint="eastAsia" w:ascii="仿宋_GB2312" w:eastAsia="仿宋_GB2312"/>
                <w:snapToGrid w:val="0"/>
                <w:color w:val="000000"/>
                <w:kern w:val="0"/>
                <w:sz w:val="24"/>
                <w:highlight w:val="none"/>
                <w:lang w:eastAsia="zh-CN"/>
              </w:rPr>
              <w:t>课题分类</w:t>
            </w:r>
          </w:p>
        </w:tc>
        <w:tc>
          <w:tcPr>
            <w:tcW w:w="3528" w:type="pct"/>
            <w:vAlign w:val="center"/>
          </w:tcPr>
          <w:p>
            <w:pPr>
              <w:adjustRightInd w:val="0"/>
              <w:snapToGrid w:val="0"/>
              <w:spacing w:line="280" w:lineRule="exact"/>
              <w:jc w:val="both"/>
              <w:rPr>
                <w:rFonts w:hint="eastAsia" w:ascii="仿宋_GB2312" w:hAnsi="Times New Roman" w:eastAsia="仿宋_GB2312" w:cs="Times New Roman"/>
                <w:snapToGrid w:val="0"/>
                <w:kern w:val="0"/>
                <w:sz w:val="24"/>
                <w:szCs w:val="24"/>
                <w:highlight w:val="none"/>
                <w:lang w:val="en-US" w:eastAsia="zh-CN" w:bidi="ar-SA"/>
              </w:rPr>
            </w:pPr>
            <w:r>
              <w:rPr>
                <w:rFonts w:hint="eastAsia" w:ascii="仿宋_GB2312" w:eastAsia="仿宋_GB2312"/>
                <w:snapToGrid w:val="0"/>
                <w:kern w:val="0"/>
                <w:sz w:val="24"/>
                <w:highlight w:val="none"/>
                <w:lang w:eastAsia="zh-CN"/>
              </w:rPr>
              <w:t>☑技术引领类</w:t>
            </w:r>
            <w:r>
              <w:rPr>
                <w:rFonts w:hint="eastAsia" w:ascii="仿宋_GB2312" w:eastAsia="仿宋_GB2312"/>
                <w:snapToGrid w:val="0"/>
                <w:kern w:val="0"/>
                <w:sz w:val="24"/>
                <w:highlight w:val="none"/>
              </w:rPr>
              <w:t xml:space="preserve">  </w:t>
            </w:r>
            <w:r>
              <w:rPr>
                <w:rFonts w:hint="eastAsia" w:ascii="仿宋_GB2312" w:eastAsia="仿宋_GB2312"/>
                <w:snapToGrid w:val="0"/>
                <w:kern w:val="0"/>
                <w:sz w:val="24"/>
                <w:highlight w:val="none"/>
                <w:lang w:val="en-US" w:eastAsia="zh-CN"/>
              </w:rPr>
              <w:t xml:space="preserve"> </w:t>
            </w:r>
            <w:r>
              <w:rPr>
                <w:rFonts w:hint="eastAsia" w:ascii="仿宋_GB2312" w:eastAsia="仿宋_GB2312"/>
                <w:snapToGrid w:val="0"/>
                <w:kern w:val="0"/>
                <w:sz w:val="24"/>
                <w:highlight w:val="none"/>
              </w:rPr>
              <w:t>□</w:t>
            </w:r>
            <w:r>
              <w:rPr>
                <w:rFonts w:hint="eastAsia" w:ascii="仿宋_GB2312" w:eastAsia="仿宋_GB2312"/>
                <w:snapToGrid w:val="0"/>
                <w:kern w:val="0"/>
                <w:sz w:val="24"/>
                <w:highlight w:val="none"/>
                <w:lang w:eastAsia="zh-CN"/>
              </w:rPr>
              <w:t>平台验证类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31" w:type="pct"/>
            <w:vMerge w:val="restart"/>
            <w:vAlign w:val="center"/>
          </w:tcPr>
          <w:p>
            <w:pPr>
              <w:adjustRightInd w:val="0"/>
              <w:snapToGrid w:val="0"/>
              <w:spacing w:line="280" w:lineRule="exact"/>
              <w:jc w:val="center"/>
              <w:rPr>
                <w:rFonts w:hint="eastAsia" w:ascii="仿宋_GB2312" w:eastAsia="仿宋_GB2312"/>
                <w:snapToGrid w:val="0"/>
                <w:color w:val="000000"/>
                <w:kern w:val="0"/>
                <w:sz w:val="24"/>
                <w:highlight w:val="none"/>
                <w:lang w:eastAsia="zh-CN"/>
              </w:rPr>
            </w:pPr>
            <w:r>
              <w:rPr>
                <w:rFonts w:hint="eastAsia" w:ascii="仿宋_GB2312" w:eastAsia="仿宋_GB2312"/>
                <w:snapToGrid w:val="0"/>
                <w:color w:val="000000"/>
                <w:kern w:val="0"/>
                <w:sz w:val="24"/>
                <w:highlight w:val="none"/>
                <w:lang w:eastAsia="zh-CN"/>
              </w:rPr>
              <w:t>中国移动课题联系人信息</w:t>
            </w:r>
          </w:p>
        </w:tc>
        <w:tc>
          <w:tcPr>
            <w:tcW w:w="840" w:type="pct"/>
            <w:vAlign w:val="center"/>
          </w:tcPr>
          <w:p>
            <w:pPr>
              <w:spacing w:line="320" w:lineRule="exact"/>
              <w:jc w:val="center"/>
              <w:rPr>
                <w:rFonts w:hint="eastAsia" w:ascii="仿宋_GB2312" w:hAnsi="黑体" w:eastAsia="仿宋_GB2312" w:cs="黑体"/>
                <w:color w:val="000000"/>
                <w:kern w:val="2"/>
                <w:position w:val="6"/>
                <w:sz w:val="24"/>
                <w:szCs w:val="24"/>
                <w:lang w:val="en-US" w:eastAsia="zh-CN" w:bidi="ar-SA"/>
              </w:rPr>
            </w:pPr>
            <w:r>
              <w:rPr>
                <w:rFonts w:hint="eastAsia" w:ascii="仿宋_GB2312" w:hAnsi="黑体" w:eastAsia="仿宋_GB2312" w:cs="黑体"/>
                <w:color w:val="000000"/>
                <w:position w:val="6"/>
                <w:sz w:val="24"/>
              </w:rPr>
              <w:t>课题接口人</w:t>
            </w:r>
          </w:p>
        </w:tc>
        <w:tc>
          <w:tcPr>
            <w:tcW w:w="3528" w:type="pct"/>
            <w:vAlign w:val="center"/>
          </w:tcPr>
          <w:p>
            <w:pPr>
              <w:spacing w:line="320" w:lineRule="exact"/>
              <w:rPr>
                <w:rFonts w:hint="default" w:ascii="仿宋_GB2312" w:hAnsi="Calibri" w:eastAsia="仿宋_GB2312" w:cs="黑体"/>
                <w:color w:val="000000"/>
                <w:kern w:val="2"/>
                <w:position w:val="6"/>
                <w:sz w:val="24"/>
                <w:szCs w:val="24"/>
                <w:lang w:val="en-US" w:eastAsia="zh-CN" w:bidi="ar-SA"/>
              </w:rPr>
            </w:pPr>
            <w:r>
              <w:rPr>
                <w:rFonts w:hint="eastAsia" w:ascii="仿宋_GB2312" w:hAnsi="Calibri" w:eastAsia="仿宋_GB2312" w:cs="黑体"/>
                <w:color w:val="000000"/>
                <w:kern w:val="2"/>
                <w:position w:val="6"/>
                <w:sz w:val="24"/>
                <w:szCs w:val="24"/>
                <w:lang w:val="en-US" w:eastAsia="zh-CN" w:bidi="ar-SA"/>
              </w:rPr>
              <w:t>黄毅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31" w:type="pct"/>
            <w:vMerge w:val="continue"/>
          </w:tcPr>
          <w:p>
            <w:pPr>
              <w:adjustRightInd w:val="0"/>
              <w:snapToGrid w:val="0"/>
              <w:spacing w:line="280" w:lineRule="exact"/>
              <w:jc w:val="center"/>
              <w:rPr>
                <w:rFonts w:hint="eastAsia" w:ascii="仿宋_GB2312" w:eastAsia="仿宋_GB2312"/>
                <w:snapToGrid w:val="0"/>
                <w:color w:val="000000"/>
                <w:kern w:val="0"/>
                <w:sz w:val="24"/>
                <w:highlight w:val="none"/>
                <w:lang w:eastAsia="zh-CN"/>
              </w:rPr>
            </w:pPr>
          </w:p>
        </w:tc>
        <w:tc>
          <w:tcPr>
            <w:tcW w:w="840" w:type="pct"/>
            <w:vAlign w:val="center"/>
          </w:tcPr>
          <w:p>
            <w:pPr>
              <w:spacing w:line="320" w:lineRule="exact"/>
              <w:jc w:val="center"/>
              <w:rPr>
                <w:rFonts w:hint="eastAsia" w:ascii="仿宋_GB2312" w:hAnsi="黑体" w:eastAsia="仿宋_GB2312" w:cs="黑体"/>
                <w:color w:val="000000"/>
                <w:kern w:val="2"/>
                <w:position w:val="6"/>
                <w:sz w:val="24"/>
                <w:szCs w:val="24"/>
                <w:lang w:val="en-US" w:eastAsia="zh-CN" w:bidi="ar-SA"/>
              </w:rPr>
            </w:pPr>
            <w:r>
              <w:rPr>
                <w:rFonts w:hint="eastAsia" w:ascii="仿宋_GB2312" w:hAnsi="黑体" w:eastAsia="仿宋_GB2312" w:cs="黑体"/>
                <w:color w:val="000000"/>
                <w:position w:val="6"/>
                <w:sz w:val="24"/>
              </w:rPr>
              <w:t>联系电话</w:t>
            </w:r>
          </w:p>
        </w:tc>
        <w:tc>
          <w:tcPr>
            <w:tcW w:w="3528" w:type="pct"/>
            <w:vAlign w:val="center"/>
          </w:tcPr>
          <w:p>
            <w:pPr>
              <w:spacing w:line="320" w:lineRule="exact"/>
              <w:rPr>
                <w:rFonts w:hint="default" w:ascii="仿宋_GB2312" w:hAnsi="Calibri" w:eastAsia="仿宋_GB2312" w:cs="黑体"/>
                <w:color w:val="000000"/>
                <w:kern w:val="2"/>
                <w:position w:val="6"/>
                <w:sz w:val="24"/>
                <w:szCs w:val="24"/>
                <w:lang w:val="en-US" w:eastAsia="zh-CN" w:bidi="ar-SA"/>
              </w:rPr>
            </w:pPr>
            <w:r>
              <w:rPr>
                <w:rFonts w:hint="eastAsia" w:ascii="仿宋_GB2312" w:hAnsi="Calibri" w:eastAsia="仿宋_GB2312" w:cs="黑体"/>
                <w:color w:val="000000"/>
                <w:kern w:val="2"/>
                <w:position w:val="6"/>
                <w:sz w:val="24"/>
                <w:szCs w:val="24"/>
                <w:lang w:val="en-US" w:eastAsia="zh-CN" w:bidi="ar-SA"/>
              </w:rPr>
              <w:t>18810325582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vMerge w:val="continue"/>
          </w:tcPr>
          <w:p>
            <w:pPr>
              <w:adjustRightInd w:val="0"/>
              <w:snapToGrid w:val="0"/>
              <w:spacing w:line="280" w:lineRule="exact"/>
              <w:jc w:val="center"/>
              <w:rPr>
                <w:rFonts w:hint="eastAsia" w:ascii="仿宋_GB2312" w:eastAsia="仿宋_GB2312"/>
                <w:snapToGrid w:val="0"/>
                <w:color w:val="000000"/>
                <w:kern w:val="0"/>
                <w:sz w:val="24"/>
                <w:highlight w:val="none"/>
                <w:lang w:eastAsia="zh-CN"/>
              </w:rPr>
            </w:pPr>
          </w:p>
        </w:tc>
        <w:tc>
          <w:tcPr>
            <w:tcW w:w="840" w:type="pct"/>
            <w:vAlign w:val="center"/>
          </w:tcPr>
          <w:p>
            <w:pPr>
              <w:spacing w:line="320" w:lineRule="exact"/>
              <w:jc w:val="center"/>
              <w:rPr>
                <w:rFonts w:hint="eastAsia" w:ascii="仿宋_GB2312" w:hAnsi="黑体" w:eastAsia="仿宋_GB2312" w:cs="黑体"/>
                <w:color w:val="000000"/>
                <w:kern w:val="2"/>
                <w:position w:val="6"/>
                <w:sz w:val="24"/>
                <w:szCs w:val="24"/>
                <w:lang w:val="en-US" w:eastAsia="zh-CN" w:bidi="ar-SA"/>
              </w:rPr>
            </w:pPr>
            <w:r>
              <w:rPr>
                <w:rFonts w:hint="eastAsia" w:ascii="仿宋_GB2312" w:hAnsi="黑体" w:eastAsia="仿宋_GB2312" w:cs="黑体"/>
                <w:color w:val="000000"/>
                <w:position w:val="6"/>
                <w:sz w:val="24"/>
              </w:rPr>
              <w:t>电子信箱</w:t>
            </w:r>
          </w:p>
        </w:tc>
        <w:tc>
          <w:tcPr>
            <w:tcW w:w="3528" w:type="pct"/>
            <w:vAlign w:val="center"/>
          </w:tcPr>
          <w:p>
            <w:pPr>
              <w:spacing w:line="320" w:lineRule="exact"/>
              <w:rPr>
                <w:rFonts w:hint="eastAsia" w:ascii="仿宋_GB2312" w:hAnsi="Calibri" w:eastAsia="仿宋_GB2312" w:cs="黑体"/>
                <w:color w:val="000000"/>
                <w:kern w:val="2"/>
                <w:position w:val="6"/>
                <w:sz w:val="24"/>
                <w:szCs w:val="24"/>
                <w:lang w:val="en-US" w:eastAsia="zh-CN" w:bidi="ar-SA"/>
              </w:rPr>
            </w:pPr>
            <w:r>
              <w:rPr>
                <w:rFonts w:hint="eastAsia" w:ascii="仿宋_GB2312" w:hAnsi="Calibri" w:eastAsia="仿宋_GB2312" w:cs="黑体"/>
                <w:color w:val="000000"/>
                <w:kern w:val="2"/>
                <w:position w:val="6"/>
                <w:sz w:val="24"/>
                <w:szCs w:val="24"/>
                <w:lang w:val="en-US" w:eastAsia="zh-CN" w:bidi="ar-SA"/>
              </w:rPr>
              <w:t>huangyi@chinamobile.com</w:t>
            </w:r>
          </w:p>
        </w:tc>
      </w:tr>
    </w:tbl>
    <w:p>
      <w:pPr>
        <w:numPr>
          <w:ilvl w:val="-1"/>
          <w:numId w:val="0"/>
        </w:numPr>
        <w:spacing w:line="588" w:lineRule="exact"/>
        <w:ind w:left="0" w:firstLine="0"/>
        <w:rPr>
          <w:rFonts w:ascii="仿宋_GB2312" w:hAnsi="仿宋" w:eastAsia="仿宋_GB2312"/>
          <w:b/>
          <w:sz w:val="36"/>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课题研究背景</w:t>
      </w:r>
    </w:p>
    <w:p>
      <w:pPr>
        <w:widowControl w:val="0"/>
        <w:spacing w:line="440" w:lineRule="exact"/>
        <w:ind w:firstLine="420" w:firstLineChars="0"/>
        <w:jc w:val="both"/>
        <w:rPr>
          <w:rFonts w:hint="eastAsia" w:ascii="仿宋_GB2312" w:hAnsi="Courier New" w:eastAsia="仿宋_GB2312" w:cs="Times New Roman"/>
          <w:b w:val="0"/>
          <w:bCs/>
          <w:color w:val="auto"/>
          <w:kern w:val="2"/>
          <w:sz w:val="30"/>
          <w:szCs w:val="30"/>
          <w:lang w:val="en-US" w:eastAsia="zh-CN" w:bidi="ar-SA"/>
        </w:rPr>
      </w:pPr>
      <w:bookmarkStart w:id="0" w:name="_GoBack"/>
      <w:bookmarkEnd w:id="0"/>
      <w:r>
        <w:rPr>
          <w:rFonts w:hint="eastAsia" w:ascii="仿宋_GB2312" w:hAnsi="Courier New" w:eastAsia="仿宋_GB2312" w:cs="Times New Roman"/>
          <w:b w:val="0"/>
          <w:bCs/>
          <w:color w:val="auto"/>
          <w:kern w:val="2"/>
          <w:sz w:val="30"/>
          <w:szCs w:val="30"/>
          <w:lang w:val="en-US" w:eastAsia="zh-CN" w:bidi="ar-SA"/>
        </w:rPr>
        <w:t>近年来，以ChatGPT/ChatGLM等为代表的生成式大模型在语言理解、上下文推理、文本生成等自然语言处理相关任务上表现出令人惊异的能力，这也促进大模型在客服、法律、医疗、气象等行业的应用落地。大模型通常使用自回归方式，首先通过在大量语料上的无监督训练，之后使用有监督训练以及强化学习方式与人类偏好或者行业需求对齐。尽管如此，大模型依然存在生成上的“幻觉”现象，这在一定程度上限制了大模型在实际应用中的可信度，也对安全可控的大模型生成提出了挑战。</w:t>
      </w:r>
    </w:p>
    <w:p>
      <w:pPr>
        <w:widowControl w:val="0"/>
        <w:spacing w:line="440" w:lineRule="exact"/>
        <w:ind w:firstLine="420" w:firstLineChars="0"/>
        <w:jc w:val="both"/>
        <w:rPr>
          <w:rFonts w:hint="default" w:ascii="仿宋_GB2312" w:hAnsi="Courier New" w:eastAsia="仿宋_GB2312" w:cs="Times New Roman"/>
          <w:b w:val="0"/>
          <w:bCs/>
          <w:color w:val="auto"/>
          <w:kern w:val="2"/>
          <w:sz w:val="30"/>
          <w:szCs w:val="30"/>
          <w:lang w:val="en-US" w:eastAsia="zh-CN" w:bidi="ar-SA"/>
        </w:rPr>
      </w:pPr>
      <w:r>
        <w:rPr>
          <w:rFonts w:hint="eastAsia" w:ascii="仿宋_GB2312" w:hAnsi="Courier New" w:eastAsia="仿宋_GB2312" w:cs="Times New Roman"/>
          <w:b w:val="0"/>
          <w:bCs/>
          <w:color w:val="auto"/>
          <w:kern w:val="2"/>
          <w:sz w:val="30"/>
          <w:szCs w:val="30"/>
          <w:lang w:val="en-US" w:eastAsia="zh-CN" w:bidi="ar-SA"/>
        </w:rPr>
        <w:t>在可信度方面，建立外部知识（例如行业知识图谱、概念库、工具类等）与大模型的关联是常用的解决思路，通过大模型内在的通用能力从知识库中检索出相关信息或者选择合适的工具，作为可信的知识来源，为大模型生成提供可追溯的推理路径。在安全可控方面，通过基于人类反馈的强化学习策略可以从训练角度控制模型输出，一定程度上缓解敏感信息的生成；另一方面，在推理中增加控制模块，例如添加带约束的prompt或者能量函数，对输出结果进行限制。</w:t>
      </w:r>
    </w:p>
    <w:p>
      <w:pPr>
        <w:widowControl w:val="0"/>
        <w:spacing w:line="440" w:lineRule="exact"/>
        <w:ind w:firstLine="420" w:firstLineChars="0"/>
        <w:jc w:val="both"/>
        <w:rPr>
          <w:rFonts w:hint="eastAsia" w:ascii="仿宋_GB2312" w:hAnsi="Courier New" w:eastAsia="仿宋_GB2312" w:cs="Times New Roman"/>
          <w:b w:val="0"/>
          <w:bCs/>
          <w:color w:val="auto"/>
          <w:kern w:val="2"/>
          <w:sz w:val="30"/>
          <w:szCs w:val="30"/>
          <w:lang w:val="en-US" w:eastAsia="zh-CN" w:bidi="ar-SA"/>
        </w:rPr>
      </w:pPr>
      <w:r>
        <w:rPr>
          <w:rFonts w:hint="eastAsia" w:ascii="仿宋_GB2312" w:hAnsi="Courier New" w:eastAsia="仿宋_GB2312" w:cs="Times New Roman"/>
          <w:b w:val="0"/>
          <w:bCs/>
          <w:color w:val="auto"/>
          <w:kern w:val="2"/>
          <w:sz w:val="30"/>
          <w:szCs w:val="30"/>
          <w:lang w:val="en-US" w:eastAsia="zh-CN" w:bidi="ar-SA"/>
        </w:rPr>
        <w:t>上述研究并未建立起外部知识与大模型之间的内在联系，检索方式存在误差累积现象，安全可控也只能得到缓解。</w:t>
      </w:r>
    </w:p>
    <w:p>
      <w:pPr>
        <w:widowControl w:val="0"/>
        <w:spacing w:line="440" w:lineRule="exact"/>
        <w:jc w:val="both"/>
        <w:rPr>
          <w:rFonts w:hint="default" w:ascii="仿宋_GB2312" w:hAnsi="Courier New" w:eastAsia="仿宋_GB2312" w:cs="Times New Roman"/>
          <w:b w:val="0"/>
          <w:bCs/>
          <w:color w:val="auto"/>
          <w:kern w:val="2"/>
          <w:sz w:val="30"/>
          <w:szCs w:val="30"/>
          <w:lang w:val="en-US" w:eastAsia="zh-CN" w:bidi="ar-SA"/>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lang w:eastAsia="zh-CN"/>
        </w:rPr>
        <w:t>研究</w:t>
      </w:r>
      <w:r>
        <w:rPr>
          <w:rFonts w:hint="eastAsia" w:ascii="仿宋_GB2312" w:hAnsi="仿宋" w:eastAsia="仿宋_GB2312"/>
          <w:b/>
          <w:sz w:val="36"/>
        </w:rPr>
        <w:t>目标</w:t>
      </w:r>
      <w:r>
        <w:rPr>
          <w:rFonts w:hint="eastAsia" w:ascii="仿宋_GB2312" w:hAnsi="仿宋" w:eastAsia="仿宋_GB2312"/>
          <w:b/>
          <w:sz w:val="36"/>
          <w:lang w:eastAsia="zh-CN"/>
        </w:rPr>
        <w:t>及</w:t>
      </w:r>
      <w:r>
        <w:rPr>
          <w:rFonts w:hint="eastAsia" w:ascii="仿宋_GB2312" w:hAnsi="仿宋" w:eastAsia="仿宋_GB2312"/>
          <w:b/>
          <w:sz w:val="36"/>
        </w:rPr>
        <w:t>内容</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通过本课题，将实现以下目标：</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1. 实现行业知识（数据库、知识图谱、概念库等）与大模型在表征层面有效融合的方式，提出知识增量更新的算法以及大模型中知识修改的策略。</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2. 实现推理可追溯、决策透明化的可解释性大模型推理技术，为生成结果提供可靠的知识来源和合理的逻辑路径。</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3. 实现以大模型为核心、大小模型协同的多智能体组合策略，并指导生成结果满足预定的各种约束条件。</w:t>
      </w:r>
    </w:p>
    <w:p>
      <w:pPr>
        <w:widowControl w:val="0"/>
        <w:spacing w:line="440" w:lineRule="exact"/>
        <w:jc w:val="both"/>
        <w:rPr>
          <w:rFonts w:hint="default"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4. 实现基于多目标优化以及强化学习的多智能体协同进化策略，使得多智能体系统能根据环境变化不断做出演化和改进，从而更好地解决复杂问题。</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本课题的主要研究内容包括：</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任务1：研究多元外部知识与大模型融合算法；研究可插拔式知识更新算法；</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任务2：研究基于思维链及图神经网络的大模型推理算法；</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任务3：研究基于隐因子模型及能量函数的多智能体组合策略；</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任务4：研究基于多目标优化及强化学习的多智能体协同进化算法。</w:t>
      </w:r>
    </w:p>
    <w:p>
      <w:pPr>
        <w:widowControl w:val="0"/>
        <w:spacing w:line="440" w:lineRule="exact"/>
        <w:jc w:val="both"/>
        <w:rPr>
          <w:rFonts w:hint="eastAsia" w:ascii="仿宋_GB2312" w:hAnsi="Courier New" w:eastAsia="仿宋_GB2312" w:cs="Times New Roman"/>
          <w:bCs/>
          <w:kern w:val="2"/>
          <w:sz w:val="30"/>
          <w:szCs w:val="30"/>
          <w:lang w:val="en-US" w:eastAsia="zh-CN" w:bidi="ar-SA"/>
        </w:rPr>
      </w:pPr>
      <w:r>
        <w:rPr>
          <w:rFonts w:hint="eastAsia" w:ascii="仿宋_GB2312" w:hAnsi="Courier New" w:eastAsia="仿宋_GB2312" w:cs="Times New Roman"/>
          <w:bCs/>
          <w:kern w:val="2"/>
          <w:sz w:val="30"/>
          <w:szCs w:val="30"/>
          <w:lang w:val="en-US" w:eastAsia="zh-CN" w:bidi="ar-SA"/>
        </w:rPr>
        <w:t>合作高校负责核心算法和系统的研发和实现。我方参与核心算法研究，负责数据知识以及核心算法和系统的优化验证。</w:t>
      </w:r>
    </w:p>
    <w:p>
      <w:pPr>
        <w:widowControl w:val="0"/>
        <w:spacing w:line="440" w:lineRule="exact"/>
        <w:jc w:val="both"/>
        <w:rPr>
          <w:rFonts w:hint="default" w:ascii="仿宋_GB2312" w:hAnsi="Courier New" w:eastAsia="仿宋_GB2312" w:cs="Times New Roman"/>
          <w:bCs/>
          <w:kern w:val="2"/>
          <w:sz w:val="30"/>
          <w:szCs w:val="30"/>
          <w:lang w:val="en-US" w:eastAsia="zh-CN" w:bidi="ar-SA"/>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预期成果及</w:t>
      </w:r>
      <w:r>
        <w:rPr>
          <w:rFonts w:hint="eastAsia" w:ascii="仿宋_GB2312" w:hAnsi="仿宋" w:eastAsia="仿宋_GB2312"/>
          <w:b/>
          <w:sz w:val="36"/>
          <w:lang w:val="en-US" w:eastAsia="zh-CN"/>
        </w:rPr>
        <w:t>验收</w:t>
      </w:r>
      <w:r>
        <w:rPr>
          <w:rFonts w:hint="eastAsia" w:ascii="仿宋_GB2312" w:hAnsi="仿宋" w:eastAsia="仿宋_GB2312"/>
          <w:b/>
          <w:sz w:val="36"/>
        </w:rPr>
        <w:t>要求</w:t>
      </w:r>
    </w:p>
    <w:tbl>
      <w:tblPr>
        <w:tblStyle w:val="11"/>
        <w:tblW w:w="90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407"/>
        <w:gridCol w:w="945"/>
        <w:gridCol w:w="900"/>
        <w:gridCol w:w="1028"/>
        <w:gridCol w:w="3045"/>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trPr>
        <w:tc>
          <w:tcPr>
            <w:tcW w:w="684" w:type="dxa"/>
            <w:vAlign w:val="center"/>
          </w:tcPr>
          <w:p>
            <w:pPr>
              <w:spacing w:line="240" w:lineRule="auto"/>
              <w:jc w:val="center"/>
              <w:rPr>
                <w:rFonts w:hint="default" w:ascii="仿宋_GB2312" w:hAnsi="仿宋" w:eastAsia="仿宋_GB2312"/>
                <w:b/>
                <w:bCs/>
                <w:color w:val="auto"/>
                <w:sz w:val="28"/>
                <w:szCs w:val="28"/>
                <w:vertAlign w:val="baseline"/>
                <w:lang w:val="en-US" w:eastAsia="zh-CN"/>
              </w:rPr>
            </w:pPr>
            <w:r>
              <w:rPr>
                <w:rFonts w:hint="eastAsia" w:ascii="仿宋_GB2312" w:hAnsi="仿宋" w:eastAsia="仿宋_GB2312"/>
                <w:b/>
                <w:bCs/>
                <w:color w:val="auto"/>
                <w:sz w:val="28"/>
                <w:szCs w:val="28"/>
                <w:vertAlign w:val="baseline"/>
                <w:lang w:val="en-US" w:eastAsia="zh-CN"/>
              </w:rPr>
              <w:t>序号</w:t>
            </w:r>
          </w:p>
        </w:tc>
        <w:tc>
          <w:tcPr>
            <w:tcW w:w="1407" w:type="dxa"/>
            <w:vAlign w:val="center"/>
          </w:tcPr>
          <w:p>
            <w:pPr>
              <w:spacing w:line="240" w:lineRule="auto"/>
              <w:jc w:val="center"/>
              <w:rPr>
                <w:rFonts w:hint="default" w:ascii="仿宋_GB2312" w:hAnsi="仿宋" w:eastAsia="仿宋_GB2312"/>
                <w:b/>
                <w:bCs/>
                <w:color w:val="auto"/>
                <w:sz w:val="28"/>
                <w:szCs w:val="28"/>
                <w:vertAlign w:val="baseline"/>
                <w:lang w:val="en-US" w:eastAsia="zh-CN"/>
              </w:rPr>
            </w:pPr>
            <w:r>
              <w:rPr>
                <w:rFonts w:hint="eastAsia" w:ascii="仿宋_GB2312" w:hAnsi="仿宋" w:eastAsia="仿宋_GB2312"/>
                <w:b/>
                <w:bCs/>
                <w:color w:val="auto"/>
                <w:sz w:val="28"/>
                <w:szCs w:val="28"/>
                <w:vertAlign w:val="baseline"/>
                <w:lang w:val="en-US" w:eastAsia="zh-CN"/>
              </w:rPr>
              <w:t>成果名称</w:t>
            </w:r>
          </w:p>
        </w:tc>
        <w:tc>
          <w:tcPr>
            <w:tcW w:w="945" w:type="dxa"/>
            <w:vAlign w:val="center"/>
          </w:tcPr>
          <w:p>
            <w:pPr>
              <w:spacing w:line="240" w:lineRule="auto"/>
              <w:jc w:val="center"/>
              <w:rPr>
                <w:rFonts w:hint="eastAsia" w:ascii="仿宋_GB2312" w:hAnsi="仿宋" w:eastAsia="仿宋_GB2312"/>
                <w:b/>
                <w:bCs/>
                <w:color w:val="auto"/>
                <w:sz w:val="28"/>
                <w:szCs w:val="28"/>
                <w:vertAlign w:val="baseline"/>
                <w:lang w:val="en-US" w:eastAsia="zh-CN"/>
              </w:rPr>
            </w:pPr>
            <w:r>
              <w:rPr>
                <w:rFonts w:hint="eastAsia" w:ascii="仿宋_GB2312" w:hAnsi="仿宋" w:eastAsia="仿宋_GB2312"/>
                <w:b/>
                <w:bCs/>
                <w:color w:val="auto"/>
                <w:sz w:val="28"/>
                <w:szCs w:val="28"/>
                <w:vertAlign w:val="baseline"/>
                <w:lang w:val="en-US" w:eastAsia="zh-CN"/>
              </w:rPr>
              <w:t>数量</w:t>
            </w:r>
          </w:p>
        </w:tc>
        <w:tc>
          <w:tcPr>
            <w:tcW w:w="900" w:type="dxa"/>
            <w:vAlign w:val="center"/>
          </w:tcPr>
          <w:p>
            <w:pPr>
              <w:spacing w:line="240" w:lineRule="auto"/>
              <w:jc w:val="center"/>
              <w:rPr>
                <w:rFonts w:hint="default" w:ascii="仿宋_GB2312" w:hAnsi="仿宋" w:eastAsia="仿宋_GB2312"/>
                <w:b/>
                <w:bCs/>
                <w:color w:val="auto"/>
                <w:sz w:val="28"/>
                <w:szCs w:val="28"/>
                <w:vertAlign w:val="baseline"/>
                <w:lang w:val="en-US" w:eastAsia="zh-CN"/>
              </w:rPr>
            </w:pPr>
            <w:r>
              <w:rPr>
                <w:rFonts w:hint="eastAsia" w:ascii="仿宋_GB2312" w:hAnsi="仿宋" w:eastAsia="仿宋_GB2312"/>
                <w:b/>
                <w:bCs/>
                <w:color w:val="auto"/>
                <w:sz w:val="28"/>
                <w:szCs w:val="28"/>
                <w:vertAlign w:val="baseline"/>
                <w:lang w:val="en-US" w:eastAsia="zh-CN"/>
              </w:rPr>
              <w:t>类型</w:t>
            </w:r>
          </w:p>
        </w:tc>
        <w:tc>
          <w:tcPr>
            <w:tcW w:w="1028" w:type="dxa"/>
            <w:vAlign w:val="center"/>
          </w:tcPr>
          <w:p>
            <w:pPr>
              <w:spacing w:line="240" w:lineRule="auto"/>
              <w:jc w:val="center"/>
              <w:rPr>
                <w:rFonts w:hint="default" w:ascii="仿宋_GB2312" w:hAnsi="仿宋" w:eastAsia="仿宋_GB2312"/>
                <w:b/>
                <w:bCs/>
                <w:color w:val="auto"/>
                <w:sz w:val="28"/>
                <w:szCs w:val="28"/>
                <w:vertAlign w:val="baseline"/>
                <w:lang w:val="en-US" w:eastAsia="zh-CN"/>
              </w:rPr>
            </w:pPr>
            <w:r>
              <w:rPr>
                <w:rFonts w:hint="eastAsia" w:ascii="仿宋_GB2312" w:hAnsi="仿宋" w:eastAsia="仿宋_GB2312"/>
                <w:b/>
                <w:bCs/>
                <w:color w:val="auto"/>
                <w:sz w:val="28"/>
                <w:szCs w:val="28"/>
                <w:vertAlign w:val="baseline"/>
                <w:lang w:val="en-US" w:eastAsia="zh-CN"/>
              </w:rPr>
              <w:t>交付时间</w:t>
            </w:r>
          </w:p>
        </w:tc>
        <w:tc>
          <w:tcPr>
            <w:tcW w:w="3045" w:type="dxa"/>
            <w:vAlign w:val="center"/>
          </w:tcPr>
          <w:p>
            <w:pPr>
              <w:spacing w:line="240" w:lineRule="auto"/>
              <w:jc w:val="center"/>
              <w:rPr>
                <w:rFonts w:hint="default" w:ascii="仿宋_GB2312" w:hAnsi="仿宋" w:eastAsia="仿宋_GB2312"/>
                <w:b/>
                <w:bCs/>
                <w:color w:val="auto"/>
                <w:sz w:val="28"/>
                <w:szCs w:val="28"/>
                <w:vertAlign w:val="baseline"/>
                <w:lang w:val="en-US" w:eastAsia="zh-CN"/>
              </w:rPr>
            </w:pPr>
            <w:r>
              <w:rPr>
                <w:rFonts w:hint="eastAsia" w:ascii="仿宋_GB2312" w:hAnsi="仿宋" w:eastAsia="仿宋_GB2312"/>
                <w:b/>
                <w:bCs/>
                <w:color w:val="auto"/>
                <w:sz w:val="28"/>
                <w:szCs w:val="28"/>
                <w:vertAlign w:val="baseline"/>
                <w:lang w:val="en-US" w:eastAsia="zh-CN"/>
              </w:rPr>
              <w:t>考核指标</w:t>
            </w:r>
          </w:p>
        </w:tc>
        <w:tc>
          <w:tcPr>
            <w:tcW w:w="1028" w:type="dxa"/>
            <w:vAlign w:val="center"/>
          </w:tcPr>
          <w:p>
            <w:pPr>
              <w:spacing w:line="240" w:lineRule="auto"/>
              <w:jc w:val="center"/>
              <w:rPr>
                <w:rFonts w:hint="eastAsia" w:ascii="仿宋_GB2312" w:hAnsi="仿宋" w:eastAsia="仿宋_GB2312"/>
                <w:b/>
                <w:bCs/>
                <w:color w:val="auto"/>
                <w:sz w:val="28"/>
                <w:szCs w:val="28"/>
                <w:vertAlign w:val="baseline"/>
                <w:lang w:val="en-US" w:eastAsia="zh-CN"/>
              </w:rPr>
            </w:pPr>
            <w:r>
              <w:rPr>
                <w:rFonts w:hint="eastAsia" w:ascii="仿宋_GB2312" w:hAnsi="仿宋" w:eastAsia="仿宋_GB2312"/>
                <w:b/>
                <w:bCs/>
                <w:color w:val="auto"/>
                <w:sz w:val="28"/>
                <w:szCs w:val="28"/>
                <w:vertAlign w:val="baseline"/>
                <w:lang w:val="en-US" w:eastAsia="zh-CN"/>
              </w:rPr>
              <w:t>是否为核心成果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1</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面向外部知识与大模型融合的相关技术报告</w:t>
            </w:r>
          </w:p>
        </w:tc>
        <w:tc>
          <w:tcPr>
            <w:tcW w:w="945" w:type="dxa"/>
            <w:vAlign w:val="center"/>
          </w:tcPr>
          <w:p>
            <w:pPr>
              <w:spacing w:line="240" w:lineRule="auto"/>
              <w:jc w:val="center"/>
              <w:rPr>
                <w:rFonts w:hint="default"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1</w:t>
            </w:r>
          </w:p>
        </w:tc>
        <w:tc>
          <w:tcPr>
            <w:tcW w:w="900"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关键技术研究报告</w:t>
            </w:r>
          </w:p>
        </w:tc>
        <w:tc>
          <w:tcPr>
            <w:tcW w:w="1028" w:type="dxa"/>
            <w:vAlign w:val="center"/>
          </w:tcPr>
          <w:p>
            <w:pPr>
              <w:spacing w:line="240" w:lineRule="auto"/>
              <w:jc w:val="center"/>
              <w:rPr>
                <w:rFonts w:hint="default" w:ascii="仿宋" w:hAnsi="仿宋" w:eastAsia="仿宋" w:cs="仿宋"/>
                <w:i w:val="0"/>
                <w:iCs w:val="0"/>
                <w:color w:val="auto"/>
                <w:sz w:val="24"/>
                <w:szCs w:val="24"/>
                <w:vertAlign w:val="baseline"/>
                <w:lang w:val="en-US" w:eastAsia="zh-CN"/>
              </w:rPr>
            </w:pPr>
            <w:r>
              <w:rPr>
                <w:rFonts w:hint="eastAsia" w:ascii="仿宋" w:hAnsi="仿宋" w:eastAsia="仿宋" w:cs="仿宋"/>
                <w:i w:val="0"/>
                <w:iCs w:val="0"/>
                <w:color w:val="auto"/>
                <w:sz w:val="24"/>
                <w:szCs w:val="24"/>
                <w:vertAlign w:val="baseline"/>
                <w:lang w:val="en-US" w:eastAsia="zh-CN"/>
              </w:rPr>
              <w:t>2024年7月</w:t>
            </w:r>
          </w:p>
        </w:tc>
        <w:tc>
          <w:tcPr>
            <w:tcW w:w="3045"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完成</w:t>
            </w:r>
            <w:r>
              <w:rPr>
                <w:rFonts w:hint="eastAsia" w:ascii="仿宋" w:hAnsi="仿宋" w:eastAsia="仿宋" w:cs="仿宋"/>
                <w:i w:val="0"/>
                <w:iCs w:val="0"/>
                <w:color w:val="auto"/>
                <w:sz w:val="24"/>
                <w:szCs w:val="24"/>
                <w:vertAlign w:val="baseline"/>
                <w:lang w:val="en-US" w:eastAsia="zh-CN"/>
              </w:rPr>
              <w:t>1篇相关技术研究报告</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2</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增量式知识更新算法相关专利</w:t>
            </w:r>
          </w:p>
        </w:tc>
        <w:tc>
          <w:tcPr>
            <w:tcW w:w="945" w:type="dxa"/>
            <w:vAlign w:val="center"/>
          </w:tcPr>
          <w:p>
            <w:pPr>
              <w:spacing w:line="240" w:lineRule="auto"/>
              <w:jc w:val="center"/>
              <w:rPr>
                <w:rFonts w:hint="default"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1</w:t>
            </w:r>
          </w:p>
        </w:tc>
        <w:tc>
          <w:tcPr>
            <w:tcW w:w="900"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专利</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val="en-US" w:eastAsia="zh-CN"/>
              </w:rPr>
            </w:pPr>
            <w:r>
              <w:rPr>
                <w:rFonts w:hint="eastAsia" w:ascii="仿宋" w:hAnsi="仿宋" w:eastAsia="仿宋" w:cs="仿宋"/>
                <w:i w:val="0"/>
                <w:iCs w:val="0"/>
                <w:color w:val="auto"/>
                <w:sz w:val="24"/>
                <w:szCs w:val="24"/>
                <w:vertAlign w:val="baseline"/>
                <w:lang w:val="en-US" w:eastAsia="zh-CN"/>
              </w:rPr>
              <w:t>2024年10月</w:t>
            </w:r>
          </w:p>
        </w:tc>
        <w:tc>
          <w:tcPr>
            <w:tcW w:w="3045"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完成</w:t>
            </w:r>
            <w:r>
              <w:rPr>
                <w:rFonts w:hint="eastAsia" w:ascii="仿宋" w:hAnsi="仿宋" w:eastAsia="仿宋" w:cs="仿宋"/>
                <w:i w:val="0"/>
                <w:iCs w:val="0"/>
                <w:color w:val="auto"/>
                <w:sz w:val="24"/>
                <w:szCs w:val="24"/>
                <w:vertAlign w:val="baseline"/>
                <w:lang w:val="en-US" w:eastAsia="zh-CN"/>
              </w:rPr>
              <w:t>1篇专利撰写并</w:t>
            </w:r>
            <w:r>
              <w:rPr>
                <w:rFonts w:hint="eastAsia" w:ascii="仿宋" w:hAnsi="仿宋" w:eastAsia="仿宋" w:cs="仿宋"/>
                <w:i w:val="0"/>
                <w:iCs w:val="0"/>
                <w:color w:val="auto"/>
                <w:sz w:val="24"/>
                <w:szCs w:val="24"/>
                <w:vertAlign w:val="baseline"/>
                <w:lang w:eastAsia="zh-CN"/>
              </w:rPr>
              <w:t>取得专利局申请受理通知书</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3</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大模型与外部知识融合</w:t>
            </w:r>
            <w:r>
              <w:rPr>
                <w:rFonts w:hint="eastAsia" w:ascii="仿宋" w:hAnsi="仿宋" w:eastAsia="仿宋" w:cs="仿宋"/>
                <w:i w:val="0"/>
                <w:iCs w:val="0"/>
                <w:color w:val="auto"/>
                <w:sz w:val="24"/>
                <w:lang w:val="en-US" w:eastAsia="zh-CN"/>
              </w:rPr>
              <w:t>/大模型推理算法</w:t>
            </w:r>
            <w:r>
              <w:rPr>
                <w:rFonts w:hint="eastAsia" w:ascii="仿宋" w:hAnsi="仿宋" w:eastAsia="仿宋" w:cs="仿宋"/>
                <w:i w:val="0"/>
                <w:iCs w:val="0"/>
                <w:color w:val="auto"/>
                <w:sz w:val="24"/>
                <w:lang w:eastAsia="zh-CN"/>
              </w:rPr>
              <w:t>相关论文</w:t>
            </w:r>
          </w:p>
        </w:tc>
        <w:tc>
          <w:tcPr>
            <w:tcW w:w="945" w:type="dxa"/>
            <w:vAlign w:val="center"/>
          </w:tcPr>
          <w:p>
            <w:pPr>
              <w:spacing w:line="240" w:lineRule="auto"/>
              <w:jc w:val="center"/>
              <w:rPr>
                <w:rFonts w:hint="default"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2</w:t>
            </w:r>
          </w:p>
        </w:tc>
        <w:tc>
          <w:tcPr>
            <w:tcW w:w="900"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论文</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val="en-US" w:eastAsia="zh-CN"/>
              </w:rPr>
            </w:pPr>
            <w:r>
              <w:rPr>
                <w:rFonts w:hint="eastAsia" w:ascii="仿宋" w:hAnsi="仿宋" w:eastAsia="仿宋" w:cs="仿宋"/>
                <w:i w:val="0"/>
                <w:iCs w:val="0"/>
                <w:color w:val="auto"/>
                <w:sz w:val="24"/>
                <w:szCs w:val="24"/>
                <w:vertAlign w:val="baseline"/>
                <w:lang w:val="en-US" w:eastAsia="zh-CN"/>
              </w:rPr>
              <w:t>2024年12月</w:t>
            </w:r>
          </w:p>
        </w:tc>
        <w:tc>
          <w:tcPr>
            <w:tcW w:w="3045"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完成</w:t>
            </w:r>
            <w:r>
              <w:rPr>
                <w:rFonts w:hint="eastAsia" w:ascii="仿宋" w:hAnsi="仿宋" w:eastAsia="仿宋" w:cs="仿宋"/>
                <w:i w:val="0"/>
                <w:iCs w:val="0"/>
                <w:color w:val="auto"/>
                <w:sz w:val="24"/>
                <w:szCs w:val="24"/>
                <w:vertAlign w:val="baseline"/>
                <w:lang w:val="en-US" w:eastAsia="zh-CN"/>
              </w:rPr>
              <w:t>2篇学术论文录用（顶会或顶刊，CCF B/SCI 2区及以上），移动方署名第一作者或通讯作者且署名应排名前二。</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4</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多智能体组合及协同进化相关技术报告</w:t>
            </w:r>
          </w:p>
        </w:tc>
        <w:tc>
          <w:tcPr>
            <w:tcW w:w="945" w:type="dxa"/>
            <w:vAlign w:val="center"/>
          </w:tcPr>
          <w:p>
            <w:pPr>
              <w:spacing w:line="240" w:lineRule="auto"/>
              <w:jc w:val="center"/>
              <w:rPr>
                <w:rFonts w:hint="default"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2</w:t>
            </w:r>
          </w:p>
        </w:tc>
        <w:tc>
          <w:tcPr>
            <w:tcW w:w="900" w:type="dxa"/>
            <w:vAlign w:val="center"/>
          </w:tcPr>
          <w:p>
            <w:pPr>
              <w:spacing w:line="240" w:lineRule="auto"/>
              <w:jc w:val="center"/>
              <w:rPr>
                <w:rFonts w:hint="eastAsia" w:ascii="仿宋" w:hAnsi="仿宋" w:eastAsia="仿宋" w:cs="仿宋"/>
                <w:i w:val="0"/>
                <w:iCs w:val="0"/>
                <w:color w:val="auto"/>
                <w:kern w:val="2"/>
                <w:sz w:val="24"/>
                <w:szCs w:val="24"/>
                <w:vertAlign w:val="baseline"/>
                <w:lang w:val="en-US" w:eastAsia="zh-CN" w:bidi="ar-SA"/>
              </w:rPr>
            </w:pPr>
            <w:r>
              <w:rPr>
                <w:rFonts w:hint="eastAsia" w:ascii="仿宋" w:hAnsi="仿宋" w:eastAsia="仿宋" w:cs="仿宋"/>
                <w:i w:val="0"/>
                <w:iCs w:val="0"/>
                <w:color w:val="auto"/>
                <w:sz w:val="24"/>
                <w:szCs w:val="24"/>
                <w:vertAlign w:val="baseline"/>
                <w:lang w:eastAsia="zh-CN"/>
              </w:rPr>
              <w:t>关键技术研究报告</w:t>
            </w:r>
          </w:p>
        </w:tc>
        <w:tc>
          <w:tcPr>
            <w:tcW w:w="1028" w:type="dxa"/>
            <w:vAlign w:val="center"/>
          </w:tcPr>
          <w:p>
            <w:pPr>
              <w:spacing w:line="240" w:lineRule="auto"/>
              <w:jc w:val="center"/>
              <w:rPr>
                <w:rFonts w:hint="eastAsia" w:ascii="仿宋" w:hAnsi="仿宋" w:eastAsia="仿宋" w:cs="仿宋"/>
                <w:i w:val="0"/>
                <w:iCs w:val="0"/>
                <w:color w:val="auto"/>
                <w:kern w:val="2"/>
                <w:sz w:val="24"/>
                <w:szCs w:val="24"/>
                <w:vertAlign w:val="baseline"/>
                <w:lang w:val="en-US" w:eastAsia="zh-CN" w:bidi="ar-SA"/>
              </w:rPr>
            </w:pPr>
            <w:r>
              <w:rPr>
                <w:rFonts w:hint="eastAsia" w:ascii="仿宋" w:hAnsi="仿宋" w:eastAsia="仿宋" w:cs="仿宋"/>
                <w:i w:val="0"/>
                <w:iCs w:val="0"/>
                <w:color w:val="auto"/>
                <w:sz w:val="24"/>
                <w:szCs w:val="24"/>
                <w:vertAlign w:val="baseline"/>
                <w:lang w:val="en-US" w:eastAsia="zh-CN"/>
              </w:rPr>
              <w:t>2025年6月</w:t>
            </w:r>
          </w:p>
        </w:tc>
        <w:tc>
          <w:tcPr>
            <w:tcW w:w="3045" w:type="dxa"/>
            <w:vAlign w:val="center"/>
          </w:tcPr>
          <w:p>
            <w:pPr>
              <w:spacing w:line="240" w:lineRule="auto"/>
              <w:jc w:val="center"/>
              <w:rPr>
                <w:rFonts w:hint="eastAsia" w:ascii="仿宋" w:hAnsi="仿宋" w:eastAsia="仿宋" w:cs="仿宋"/>
                <w:i w:val="0"/>
                <w:iCs w:val="0"/>
                <w:color w:val="auto"/>
                <w:kern w:val="2"/>
                <w:sz w:val="24"/>
                <w:szCs w:val="24"/>
                <w:vertAlign w:val="baseline"/>
                <w:lang w:val="en-US" w:eastAsia="zh-CN" w:bidi="ar-SA"/>
              </w:rPr>
            </w:pPr>
            <w:r>
              <w:rPr>
                <w:rFonts w:hint="eastAsia" w:ascii="仿宋" w:hAnsi="仿宋" w:eastAsia="仿宋" w:cs="仿宋"/>
                <w:i w:val="0"/>
                <w:iCs w:val="0"/>
                <w:color w:val="auto"/>
                <w:sz w:val="24"/>
                <w:szCs w:val="24"/>
                <w:vertAlign w:val="baseline"/>
                <w:lang w:eastAsia="zh-CN"/>
              </w:rPr>
              <w:t>完成</w:t>
            </w:r>
            <w:r>
              <w:rPr>
                <w:rFonts w:hint="eastAsia" w:ascii="仿宋" w:hAnsi="仿宋" w:eastAsia="仿宋" w:cs="仿宋"/>
                <w:i w:val="0"/>
                <w:iCs w:val="0"/>
                <w:color w:val="auto"/>
                <w:sz w:val="24"/>
                <w:szCs w:val="24"/>
                <w:vertAlign w:val="baseline"/>
                <w:lang w:val="en-US" w:eastAsia="zh-CN"/>
              </w:rPr>
              <w:t>2篇相关技术研究报告</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5</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基于隐因子模型及能量函数的多智能体组合策略相关的学术论文</w:t>
            </w:r>
          </w:p>
        </w:tc>
        <w:tc>
          <w:tcPr>
            <w:tcW w:w="945" w:type="dxa"/>
            <w:vAlign w:val="center"/>
          </w:tcPr>
          <w:p>
            <w:pPr>
              <w:spacing w:line="240" w:lineRule="auto"/>
              <w:jc w:val="center"/>
              <w:rPr>
                <w:rFonts w:hint="default"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1</w:t>
            </w:r>
          </w:p>
        </w:tc>
        <w:tc>
          <w:tcPr>
            <w:tcW w:w="900"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论文</w:t>
            </w:r>
          </w:p>
        </w:tc>
        <w:tc>
          <w:tcPr>
            <w:tcW w:w="1028" w:type="dxa"/>
            <w:vAlign w:val="center"/>
          </w:tcPr>
          <w:p>
            <w:pPr>
              <w:spacing w:line="240" w:lineRule="auto"/>
              <w:jc w:val="center"/>
              <w:rPr>
                <w:rFonts w:hint="eastAsia" w:ascii="仿宋" w:hAnsi="仿宋" w:eastAsia="仿宋" w:cs="仿宋"/>
                <w:i w:val="0"/>
                <w:iCs w:val="0"/>
                <w:color w:val="auto"/>
                <w:kern w:val="2"/>
                <w:sz w:val="24"/>
                <w:szCs w:val="24"/>
                <w:vertAlign w:val="baseline"/>
                <w:lang w:val="en-US" w:eastAsia="zh-CN" w:bidi="ar-SA"/>
              </w:rPr>
            </w:pPr>
            <w:r>
              <w:rPr>
                <w:rFonts w:hint="eastAsia" w:ascii="仿宋" w:hAnsi="仿宋" w:eastAsia="仿宋" w:cs="仿宋"/>
                <w:i w:val="0"/>
                <w:iCs w:val="0"/>
                <w:color w:val="auto"/>
                <w:sz w:val="24"/>
                <w:szCs w:val="24"/>
                <w:vertAlign w:val="baseline"/>
                <w:lang w:val="en-US" w:eastAsia="zh-CN"/>
              </w:rPr>
              <w:t>2025年6月</w:t>
            </w:r>
          </w:p>
        </w:tc>
        <w:tc>
          <w:tcPr>
            <w:tcW w:w="3045"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完成</w:t>
            </w:r>
            <w:r>
              <w:rPr>
                <w:rFonts w:hint="eastAsia" w:ascii="仿宋" w:hAnsi="仿宋" w:eastAsia="仿宋" w:cs="仿宋"/>
                <w:i w:val="0"/>
                <w:iCs w:val="0"/>
                <w:color w:val="auto"/>
                <w:sz w:val="24"/>
                <w:szCs w:val="24"/>
                <w:vertAlign w:val="baseline"/>
                <w:lang w:val="en-US" w:eastAsia="zh-CN"/>
              </w:rPr>
              <w:t>1篇学术论文录用（顶会或顶刊，CCF B/SCI 2区及以上），移动方署名第一作者或通讯作者且署名应排名前二。</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6</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多智能体协同进化相关专利</w:t>
            </w:r>
          </w:p>
        </w:tc>
        <w:tc>
          <w:tcPr>
            <w:tcW w:w="945" w:type="dxa"/>
            <w:vAlign w:val="center"/>
          </w:tcPr>
          <w:p>
            <w:pPr>
              <w:spacing w:line="240" w:lineRule="auto"/>
              <w:jc w:val="center"/>
              <w:rPr>
                <w:rFonts w:hint="default"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1</w:t>
            </w:r>
          </w:p>
        </w:tc>
        <w:tc>
          <w:tcPr>
            <w:tcW w:w="900"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专利</w:t>
            </w:r>
          </w:p>
        </w:tc>
        <w:tc>
          <w:tcPr>
            <w:tcW w:w="1028" w:type="dxa"/>
            <w:vAlign w:val="center"/>
          </w:tcPr>
          <w:p>
            <w:pPr>
              <w:spacing w:line="240" w:lineRule="auto"/>
              <w:jc w:val="center"/>
              <w:rPr>
                <w:rFonts w:hint="eastAsia" w:ascii="仿宋" w:hAnsi="仿宋" w:eastAsia="仿宋" w:cs="仿宋"/>
                <w:i w:val="0"/>
                <w:iCs w:val="0"/>
                <w:color w:val="auto"/>
                <w:kern w:val="2"/>
                <w:sz w:val="24"/>
                <w:szCs w:val="24"/>
                <w:vertAlign w:val="baseline"/>
                <w:lang w:val="en-US" w:eastAsia="zh-CN" w:bidi="ar-SA"/>
              </w:rPr>
            </w:pPr>
            <w:r>
              <w:rPr>
                <w:rFonts w:hint="eastAsia" w:ascii="仿宋" w:hAnsi="仿宋" w:eastAsia="仿宋" w:cs="仿宋"/>
                <w:i w:val="0"/>
                <w:iCs w:val="0"/>
                <w:color w:val="auto"/>
                <w:sz w:val="24"/>
                <w:szCs w:val="24"/>
                <w:vertAlign w:val="baseline"/>
                <w:lang w:val="en-US" w:eastAsia="zh-CN"/>
              </w:rPr>
              <w:t>2025年6月</w:t>
            </w:r>
          </w:p>
        </w:tc>
        <w:tc>
          <w:tcPr>
            <w:tcW w:w="3045"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完成</w:t>
            </w:r>
            <w:r>
              <w:rPr>
                <w:rFonts w:hint="eastAsia" w:ascii="仿宋" w:hAnsi="仿宋" w:eastAsia="仿宋" w:cs="仿宋"/>
                <w:i w:val="0"/>
                <w:iCs w:val="0"/>
                <w:color w:val="auto"/>
                <w:sz w:val="24"/>
                <w:szCs w:val="24"/>
                <w:vertAlign w:val="baseline"/>
                <w:lang w:val="en-US" w:eastAsia="zh-CN"/>
              </w:rPr>
              <w:t>1篇专利撰写并</w:t>
            </w:r>
            <w:r>
              <w:rPr>
                <w:rFonts w:hint="eastAsia" w:ascii="仿宋" w:hAnsi="仿宋" w:eastAsia="仿宋" w:cs="仿宋"/>
                <w:i w:val="0"/>
                <w:iCs w:val="0"/>
                <w:color w:val="auto"/>
                <w:sz w:val="24"/>
                <w:szCs w:val="24"/>
                <w:vertAlign w:val="baseline"/>
                <w:lang w:eastAsia="zh-CN"/>
              </w:rPr>
              <w:t>取得专利局申请受理通知书</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7</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知识融合的大小模型协同</w:t>
            </w:r>
            <w:r>
              <w:rPr>
                <w:rFonts w:hint="eastAsia" w:ascii="仿宋" w:hAnsi="仿宋" w:eastAsia="仿宋" w:cs="仿宋"/>
                <w:i w:val="0"/>
                <w:iCs w:val="0"/>
                <w:color w:val="auto"/>
                <w:sz w:val="24"/>
                <w:lang w:val="en-US" w:eastAsia="zh-CN"/>
              </w:rPr>
              <w:t>进化</w:t>
            </w:r>
            <w:r>
              <w:rPr>
                <w:rFonts w:hint="eastAsia" w:ascii="仿宋" w:hAnsi="仿宋" w:eastAsia="仿宋" w:cs="仿宋"/>
                <w:i w:val="0"/>
                <w:iCs w:val="0"/>
                <w:color w:val="auto"/>
                <w:sz w:val="24"/>
                <w:lang w:eastAsia="zh-CN"/>
              </w:rPr>
              <w:t>工作</w:t>
            </w:r>
          </w:p>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系统</w:t>
            </w:r>
          </w:p>
        </w:tc>
        <w:tc>
          <w:tcPr>
            <w:tcW w:w="945" w:type="dxa"/>
            <w:vAlign w:val="center"/>
          </w:tcPr>
          <w:p>
            <w:pPr>
              <w:spacing w:line="240" w:lineRule="auto"/>
              <w:jc w:val="center"/>
              <w:rPr>
                <w:rFonts w:hint="eastAsia"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1</w:t>
            </w:r>
          </w:p>
        </w:tc>
        <w:tc>
          <w:tcPr>
            <w:tcW w:w="900"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lang w:eastAsia="zh-CN"/>
              </w:rPr>
              <w:t>软件平台或硬件原型</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val="en-US" w:eastAsia="zh-CN"/>
              </w:rPr>
            </w:pPr>
            <w:r>
              <w:rPr>
                <w:rFonts w:hint="eastAsia" w:ascii="仿宋" w:hAnsi="仿宋" w:eastAsia="仿宋" w:cs="仿宋"/>
                <w:i w:val="0"/>
                <w:iCs w:val="0"/>
                <w:color w:val="auto"/>
                <w:sz w:val="24"/>
                <w:szCs w:val="24"/>
                <w:vertAlign w:val="baseline"/>
                <w:lang w:val="en-US" w:eastAsia="zh-CN"/>
              </w:rPr>
              <w:t>2025年6月</w:t>
            </w:r>
          </w:p>
        </w:tc>
        <w:tc>
          <w:tcPr>
            <w:tcW w:w="3045"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领域知识生成准确率不低于</w:t>
            </w:r>
            <w:r>
              <w:rPr>
                <w:rFonts w:hint="eastAsia" w:ascii="仿宋" w:hAnsi="仿宋" w:eastAsia="仿宋" w:cs="仿宋"/>
                <w:i w:val="0"/>
                <w:iCs w:val="0"/>
                <w:color w:val="auto"/>
                <w:sz w:val="24"/>
                <w:szCs w:val="24"/>
                <w:vertAlign w:val="baseline"/>
                <w:lang w:val="en-US" w:eastAsia="zh-CN"/>
              </w:rPr>
              <w:t>80%，敏感信息存在率不超过5%，复杂任务完成率不低于90%</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8</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多智能体组合及协同进化相关技术报告</w:t>
            </w:r>
          </w:p>
        </w:tc>
        <w:tc>
          <w:tcPr>
            <w:tcW w:w="945" w:type="dxa"/>
            <w:vAlign w:val="center"/>
          </w:tcPr>
          <w:p>
            <w:pPr>
              <w:spacing w:line="240" w:lineRule="auto"/>
              <w:jc w:val="center"/>
              <w:rPr>
                <w:rFonts w:hint="default"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1</w:t>
            </w:r>
          </w:p>
        </w:tc>
        <w:tc>
          <w:tcPr>
            <w:tcW w:w="900"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szCs w:val="24"/>
                <w:vertAlign w:val="baseline"/>
                <w:lang w:eastAsia="zh-CN"/>
              </w:rPr>
              <w:t>关键技术研究报告</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val="en-US" w:eastAsia="zh-CN"/>
              </w:rPr>
            </w:pPr>
            <w:r>
              <w:rPr>
                <w:rFonts w:hint="eastAsia" w:ascii="仿宋" w:hAnsi="仿宋" w:eastAsia="仿宋" w:cs="仿宋"/>
                <w:i w:val="0"/>
                <w:iCs w:val="0"/>
                <w:color w:val="auto"/>
                <w:sz w:val="24"/>
                <w:szCs w:val="24"/>
                <w:vertAlign w:val="baseline"/>
                <w:lang w:val="en-US" w:eastAsia="zh-CN"/>
              </w:rPr>
              <w:t>2025年12月</w:t>
            </w:r>
          </w:p>
        </w:tc>
        <w:tc>
          <w:tcPr>
            <w:tcW w:w="3045"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完成</w:t>
            </w:r>
            <w:r>
              <w:rPr>
                <w:rFonts w:hint="eastAsia" w:ascii="仿宋" w:hAnsi="仿宋" w:eastAsia="仿宋" w:cs="仿宋"/>
                <w:i w:val="0"/>
                <w:iCs w:val="0"/>
                <w:color w:val="auto"/>
                <w:sz w:val="24"/>
                <w:szCs w:val="24"/>
                <w:vertAlign w:val="baseline"/>
                <w:lang w:val="en-US" w:eastAsia="zh-CN"/>
              </w:rPr>
              <w:t>1篇相关技术研究报告</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spacing w:line="240" w:lineRule="auto"/>
              <w:jc w:val="center"/>
              <w:rPr>
                <w:rFonts w:hint="default" w:ascii="仿宋_GB2312" w:hAnsi="仿宋" w:eastAsia="仿宋_GB2312"/>
                <w:i w:val="0"/>
                <w:iCs w:val="0"/>
                <w:color w:val="auto"/>
                <w:sz w:val="24"/>
                <w:szCs w:val="24"/>
                <w:vertAlign w:val="baseline"/>
                <w:lang w:val="en-US" w:eastAsia="zh-CN"/>
              </w:rPr>
            </w:pPr>
            <w:r>
              <w:rPr>
                <w:rFonts w:hint="eastAsia" w:ascii="仿宋_GB2312" w:hAnsi="仿宋" w:eastAsia="仿宋_GB2312"/>
                <w:i w:val="0"/>
                <w:iCs w:val="0"/>
                <w:color w:val="auto"/>
                <w:sz w:val="24"/>
                <w:szCs w:val="24"/>
                <w:vertAlign w:val="baseline"/>
                <w:lang w:val="en-US" w:eastAsia="zh-CN"/>
              </w:rPr>
              <w:t>9</w:t>
            </w:r>
          </w:p>
        </w:tc>
        <w:tc>
          <w:tcPr>
            <w:tcW w:w="1407" w:type="dxa"/>
            <w:vAlign w:val="center"/>
          </w:tcPr>
          <w:p>
            <w:pPr>
              <w:spacing w:line="240" w:lineRule="auto"/>
              <w:jc w:val="center"/>
              <w:rPr>
                <w:rFonts w:hint="eastAsia" w:ascii="仿宋" w:hAnsi="仿宋" w:eastAsia="仿宋" w:cs="仿宋"/>
                <w:i w:val="0"/>
                <w:iCs w:val="0"/>
                <w:color w:val="auto"/>
                <w:sz w:val="24"/>
                <w:lang w:eastAsia="zh-CN"/>
              </w:rPr>
            </w:pPr>
            <w:r>
              <w:rPr>
                <w:rFonts w:hint="eastAsia" w:ascii="仿宋" w:hAnsi="仿宋" w:eastAsia="仿宋" w:cs="仿宋"/>
                <w:i w:val="0"/>
                <w:iCs w:val="0"/>
                <w:color w:val="auto"/>
                <w:sz w:val="24"/>
                <w:lang w:eastAsia="zh-CN"/>
              </w:rPr>
              <w:t>基于多目标优化及强化学习的多智能体协同进化算法相关学术论文</w:t>
            </w:r>
          </w:p>
        </w:tc>
        <w:tc>
          <w:tcPr>
            <w:tcW w:w="945" w:type="dxa"/>
            <w:vAlign w:val="center"/>
          </w:tcPr>
          <w:p>
            <w:pPr>
              <w:spacing w:line="240" w:lineRule="auto"/>
              <w:jc w:val="center"/>
              <w:rPr>
                <w:rFonts w:hint="default" w:ascii="仿宋" w:hAnsi="仿宋" w:eastAsia="仿宋" w:cs="仿宋"/>
                <w:i w:val="0"/>
                <w:iCs w:val="0"/>
                <w:color w:val="auto"/>
                <w:sz w:val="24"/>
                <w:lang w:val="en-US" w:eastAsia="zh-CN"/>
              </w:rPr>
            </w:pPr>
            <w:r>
              <w:rPr>
                <w:rFonts w:hint="eastAsia" w:ascii="仿宋" w:hAnsi="仿宋" w:eastAsia="仿宋" w:cs="仿宋"/>
                <w:i w:val="0"/>
                <w:iCs w:val="0"/>
                <w:color w:val="auto"/>
                <w:sz w:val="24"/>
                <w:lang w:val="en-US" w:eastAsia="zh-CN"/>
              </w:rPr>
              <w:t>2</w:t>
            </w:r>
          </w:p>
        </w:tc>
        <w:tc>
          <w:tcPr>
            <w:tcW w:w="900"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论文</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val="en-US" w:eastAsia="zh-CN"/>
              </w:rPr>
            </w:pPr>
            <w:r>
              <w:rPr>
                <w:rFonts w:hint="eastAsia" w:ascii="仿宋" w:hAnsi="仿宋" w:eastAsia="仿宋" w:cs="仿宋"/>
                <w:i w:val="0"/>
                <w:iCs w:val="0"/>
                <w:color w:val="auto"/>
                <w:sz w:val="24"/>
                <w:szCs w:val="24"/>
                <w:vertAlign w:val="baseline"/>
                <w:lang w:val="en-US" w:eastAsia="zh-CN"/>
              </w:rPr>
              <w:t>2025年12月</w:t>
            </w:r>
          </w:p>
        </w:tc>
        <w:tc>
          <w:tcPr>
            <w:tcW w:w="3045" w:type="dxa"/>
            <w:vAlign w:val="center"/>
          </w:tcPr>
          <w:p>
            <w:pPr>
              <w:spacing w:line="240" w:lineRule="auto"/>
              <w:jc w:val="center"/>
              <w:rPr>
                <w:rFonts w:hint="default" w:ascii="仿宋" w:hAnsi="仿宋" w:eastAsia="仿宋" w:cs="仿宋"/>
                <w:i w:val="0"/>
                <w:iCs w:val="0"/>
                <w:color w:val="auto"/>
                <w:sz w:val="24"/>
                <w:szCs w:val="24"/>
                <w:vertAlign w:val="baseline"/>
                <w:lang w:val="en-US" w:eastAsia="zh-CN"/>
              </w:rPr>
            </w:pPr>
            <w:r>
              <w:rPr>
                <w:rFonts w:hint="eastAsia" w:ascii="仿宋" w:hAnsi="仿宋" w:eastAsia="仿宋" w:cs="仿宋"/>
                <w:i w:val="0"/>
                <w:iCs w:val="0"/>
                <w:color w:val="auto"/>
                <w:sz w:val="24"/>
                <w:szCs w:val="24"/>
                <w:vertAlign w:val="baseline"/>
                <w:lang w:eastAsia="zh-CN"/>
              </w:rPr>
              <w:t>完成</w:t>
            </w:r>
            <w:r>
              <w:rPr>
                <w:rFonts w:hint="eastAsia" w:ascii="仿宋" w:hAnsi="仿宋" w:eastAsia="仿宋" w:cs="仿宋"/>
                <w:i w:val="0"/>
                <w:iCs w:val="0"/>
                <w:color w:val="auto"/>
                <w:sz w:val="24"/>
                <w:szCs w:val="24"/>
                <w:vertAlign w:val="baseline"/>
                <w:lang w:val="en-US" w:eastAsia="zh-CN"/>
              </w:rPr>
              <w:t>2篇学术论文录用（顶会或顶刊，CCF B/SCI 2区及以上），移动方署名第一作者或通讯作者且署名应排名前二。</w:t>
            </w:r>
          </w:p>
        </w:tc>
        <w:tc>
          <w:tcPr>
            <w:tcW w:w="1028" w:type="dxa"/>
            <w:vAlign w:val="center"/>
          </w:tcPr>
          <w:p>
            <w:pPr>
              <w:spacing w:line="240" w:lineRule="auto"/>
              <w:jc w:val="center"/>
              <w:rPr>
                <w:rFonts w:hint="eastAsia" w:ascii="仿宋" w:hAnsi="仿宋" w:eastAsia="仿宋" w:cs="仿宋"/>
                <w:i w:val="0"/>
                <w:iCs w:val="0"/>
                <w:color w:val="auto"/>
                <w:sz w:val="24"/>
                <w:szCs w:val="24"/>
                <w:vertAlign w:val="baseline"/>
                <w:lang w:eastAsia="zh-CN"/>
              </w:rPr>
            </w:pPr>
            <w:r>
              <w:rPr>
                <w:rFonts w:hint="eastAsia" w:ascii="仿宋" w:hAnsi="仿宋" w:eastAsia="仿宋" w:cs="仿宋"/>
                <w:i w:val="0"/>
                <w:iCs w:val="0"/>
                <w:color w:val="auto"/>
                <w:sz w:val="24"/>
                <w:szCs w:val="24"/>
                <w:vertAlign w:val="baseline"/>
                <w:lang w:eastAsia="zh-CN"/>
              </w:rPr>
              <w:t>否</w:t>
            </w:r>
          </w:p>
        </w:tc>
      </w:tr>
    </w:tbl>
    <w:p>
      <w:pPr>
        <w:pStyle w:val="5"/>
        <w:rPr>
          <w:rFonts w:ascii="仿宋_GB2312" w:hAnsi="宋体" w:eastAsia="仿宋_GB2312"/>
          <w:bCs/>
          <w:sz w:val="30"/>
          <w:szCs w:val="30"/>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lang w:eastAsia="zh-CN"/>
        </w:rPr>
        <w:t>课题执行计划</w:t>
      </w:r>
    </w:p>
    <w:p>
      <w:pPr>
        <w:spacing w:line="588" w:lineRule="exact"/>
        <w:ind w:left="6"/>
        <w:rPr>
          <w:rFonts w:hint="eastAsia" w:ascii="仿宋_GB2312" w:hAnsi="仿宋" w:eastAsia="仿宋_GB2312"/>
          <w:sz w:val="30"/>
          <w:szCs w:val="30"/>
        </w:rPr>
      </w:pPr>
      <w:r>
        <w:rPr>
          <w:rFonts w:hint="eastAsia" w:ascii="仿宋_GB2312" w:hAnsi="仿宋" w:eastAsia="仿宋_GB2312"/>
          <w:sz w:val="30"/>
          <w:szCs w:val="30"/>
        </w:rPr>
        <w:t>课题任务合同书签订起-20</w:t>
      </w:r>
      <w:r>
        <w:rPr>
          <w:rFonts w:hint="eastAsia" w:ascii="仿宋_GB2312" w:hAnsi="仿宋" w:eastAsia="仿宋_GB2312"/>
          <w:sz w:val="30"/>
          <w:szCs w:val="30"/>
          <w:lang w:val="en-US" w:eastAsia="zh-CN"/>
        </w:rPr>
        <w:t>24</w:t>
      </w:r>
      <w:r>
        <w:rPr>
          <w:rFonts w:hint="eastAsia" w:ascii="仿宋_GB2312" w:hAnsi="仿宋" w:eastAsia="仿宋_GB2312"/>
          <w:sz w:val="30"/>
          <w:szCs w:val="30"/>
        </w:rPr>
        <w:t>年</w:t>
      </w:r>
      <w:r>
        <w:rPr>
          <w:rFonts w:hint="default" w:ascii="仿宋_GB2312" w:hAnsi="仿宋" w:eastAsia="仿宋_GB2312"/>
          <w:sz w:val="30"/>
          <w:szCs w:val="30"/>
          <w:lang w:val="en-US"/>
        </w:rPr>
        <w:t>7</w:t>
      </w:r>
      <w:r>
        <w:rPr>
          <w:rFonts w:hint="eastAsia" w:ascii="仿宋_GB2312" w:hAnsi="仿宋" w:eastAsia="仿宋_GB2312"/>
          <w:sz w:val="30"/>
          <w:szCs w:val="30"/>
        </w:rPr>
        <w:t>月，完成的任务和输出的成果：</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面向外部知识与大模型融合的相关技术报告1篇；</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知识融合的大小模型协同工作系统原型基础功能实现。</w:t>
      </w:r>
    </w:p>
    <w:p>
      <w:pPr>
        <w:spacing w:line="588" w:lineRule="exact"/>
        <w:ind w:left="6"/>
        <w:rPr>
          <w:rFonts w:hint="eastAsia" w:ascii="仿宋_GB2312" w:hAnsi="仿宋" w:eastAsia="仿宋_GB2312"/>
          <w:sz w:val="30"/>
          <w:szCs w:val="30"/>
        </w:rPr>
      </w:pPr>
      <w:r>
        <w:rPr>
          <w:rFonts w:hint="eastAsia" w:ascii="仿宋_GB2312" w:hAnsi="仿宋" w:eastAsia="仿宋_GB2312"/>
          <w:sz w:val="30"/>
          <w:szCs w:val="30"/>
        </w:rPr>
        <w:t>20</w:t>
      </w:r>
      <w:r>
        <w:rPr>
          <w:rFonts w:hint="eastAsia" w:ascii="仿宋_GB2312" w:hAnsi="仿宋" w:eastAsia="仿宋_GB2312"/>
          <w:sz w:val="30"/>
          <w:szCs w:val="30"/>
          <w:lang w:val="en-US" w:eastAsia="zh-CN"/>
        </w:rPr>
        <w:t>24</w:t>
      </w:r>
      <w:r>
        <w:rPr>
          <w:rFonts w:hint="eastAsia" w:ascii="仿宋_GB2312" w:hAnsi="仿宋" w:eastAsia="仿宋_GB2312"/>
          <w:sz w:val="30"/>
          <w:szCs w:val="30"/>
        </w:rPr>
        <w:t>年</w:t>
      </w:r>
      <w:r>
        <w:rPr>
          <w:rFonts w:hint="default" w:ascii="仿宋_GB2312" w:hAnsi="仿宋" w:eastAsia="仿宋_GB2312"/>
          <w:sz w:val="30"/>
          <w:szCs w:val="30"/>
          <w:lang w:val="en-US" w:eastAsia="zh-CN"/>
        </w:rPr>
        <w:t>8</w:t>
      </w:r>
      <w:r>
        <w:rPr>
          <w:rFonts w:hint="eastAsia" w:ascii="仿宋_GB2312" w:hAnsi="仿宋" w:eastAsia="仿宋_GB2312"/>
          <w:sz w:val="30"/>
          <w:szCs w:val="30"/>
        </w:rPr>
        <w:t>月-20</w:t>
      </w:r>
      <w:r>
        <w:rPr>
          <w:rFonts w:hint="eastAsia" w:ascii="仿宋_GB2312" w:hAnsi="仿宋" w:eastAsia="仿宋_GB2312"/>
          <w:sz w:val="30"/>
          <w:szCs w:val="30"/>
          <w:lang w:val="en-US" w:eastAsia="zh-CN"/>
        </w:rPr>
        <w:t>24</w:t>
      </w:r>
      <w:r>
        <w:rPr>
          <w:rFonts w:hint="eastAsia" w:ascii="仿宋_GB2312" w:hAnsi="仿宋" w:eastAsia="仿宋_GB2312"/>
          <w:sz w:val="30"/>
          <w:szCs w:val="30"/>
        </w:rPr>
        <w:t>年12月，完成的任务和输出的成果：</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多元外部知识与大模型融合算法相关学术论文1篇，基于思维链及图神经网络的大模型推理算法学术论文1篇；</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增量式知识更新算法相关专利1篇；</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知识融合的大小模型协同工作系统原型完成至少两轮迭代优化。</w:t>
      </w:r>
    </w:p>
    <w:p>
      <w:pPr>
        <w:spacing w:line="588" w:lineRule="exact"/>
        <w:ind w:left="6"/>
        <w:rPr>
          <w:rFonts w:hint="eastAsia" w:ascii="仿宋_GB2312" w:hAnsi="仿宋" w:eastAsia="仿宋_GB2312"/>
          <w:sz w:val="30"/>
          <w:szCs w:val="30"/>
        </w:rPr>
      </w:pPr>
      <w:r>
        <w:rPr>
          <w:rFonts w:hint="eastAsia" w:ascii="仿宋_GB2312" w:hAnsi="仿宋" w:eastAsia="仿宋_GB2312"/>
          <w:sz w:val="30"/>
          <w:szCs w:val="30"/>
        </w:rPr>
        <w:t>20</w:t>
      </w:r>
      <w:r>
        <w:rPr>
          <w:rFonts w:hint="eastAsia" w:ascii="仿宋_GB2312" w:hAnsi="仿宋" w:eastAsia="仿宋_GB2312"/>
          <w:sz w:val="30"/>
          <w:szCs w:val="30"/>
          <w:lang w:val="en-US" w:eastAsia="zh-CN"/>
        </w:rPr>
        <w:t>25</w:t>
      </w:r>
      <w:r>
        <w:rPr>
          <w:rFonts w:hint="eastAsia" w:ascii="仿宋_GB2312" w:hAnsi="仿宋" w:eastAsia="仿宋_GB2312"/>
          <w:sz w:val="30"/>
          <w:szCs w:val="30"/>
        </w:rPr>
        <w:t>年</w:t>
      </w:r>
      <w:r>
        <w:rPr>
          <w:rFonts w:hint="default" w:ascii="仿宋_GB2312" w:hAnsi="仿宋" w:eastAsia="仿宋_GB2312"/>
          <w:sz w:val="30"/>
          <w:szCs w:val="30"/>
          <w:lang w:val="en-US"/>
        </w:rPr>
        <w:t>1</w:t>
      </w:r>
      <w:r>
        <w:rPr>
          <w:rFonts w:hint="eastAsia" w:ascii="仿宋_GB2312" w:hAnsi="仿宋" w:eastAsia="仿宋_GB2312"/>
          <w:sz w:val="30"/>
          <w:szCs w:val="30"/>
        </w:rPr>
        <w:t>月</w:t>
      </w:r>
      <w:r>
        <w:rPr>
          <w:rFonts w:hint="eastAsia" w:ascii="仿宋_GB2312" w:hAnsi="仿宋" w:eastAsia="仿宋_GB2312"/>
          <w:sz w:val="30"/>
          <w:szCs w:val="30"/>
          <w:lang w:val="en-US" w:eastAsia="zh-CN"/>
        </w:rPr>
        <w:t>-</w:t>
      </w:r>
      <w:r>
        <w:rPr>
          <w:rFonts w:hint="eastAsia" w:ascii="仿宋_GB2312" w:hAnsi="仿宋" w:eastAsia="仿宋_GB2312"/>
          <w:sz w:val="30"/>
          <w:szCs w:val="30"/>
        </w:rPr>
        <w:t>20</w:t>
      </w:r>
      <w:r>
        <w:rPr>
          <w:rFonts w:hint="eastAsia" w:ascii="仿宋_GB2312" w:hAnsi="仿宋" w:eastAsia="仿宋_GB2312"/>
          <w:sz w:val="30"/>
          <w:szCs w:val="30"/>
          <w:lang w:val="en-US" w:eastAsia="zh-CN"/>
        </w:rPr>
        <w:t>25</w:t>
      </w:r>
      <w:r>
        <w:rPr>
          <w:rFonts w:hint="eastAsia" w:ascii="仿宋_GB2312" w:hAnsi="仿宋" w:eastAsia="仿宋_GB2312"/>
          <w:sz w:val="30"/>
          <w:szCs w:val="30"/>
        </w:rPr>
        <w:t>年</w:t>
      </w:r>
      <w:r>
        <w:rPr>
          <w:rFonts w:hint="default" w:ascii="仿宋_GB2312" w:hAnsi="仿宋" w:eastAsia="仿宋_GB2312"/>
          <w:sz w:val="30"/>
          <w:szCs w:val="30"/>
          <w:lang w:val="en-US"/>
        </w:rPr>
        <w:t>6</w:t>
      </w:r>
      <w:r>
        <w:rPr>
          <w:rFonts w:hint="eastAsia" w:ascii="仿宋_GB2312" w:hAnsi="仿宋" w:eastAsia="仿宋_GB2312"/>
          <w:sz w:val="30"/>
          <w:szCs w:val="30"/>
        </w:rPr>
        <w:t>月，完成的任务和输出的成果：</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多智能体组合及协同进化相关技术报告</w:t>
      </w:r>
      <w:r>
        <w:rPr>
          <w:rFonts w:hint="default" w:ascii="仿宋_GB2312" w:hAnsi="仿宋" w:eastAsia="仿宋_GB2312" w:cs="Times New Roman"/>
          <w:kern w:val="2"/>
          <w:sz w:val="30"/>
          <w:szCs w:val="30"/>
          <w:lang w:val="en-US" w:eastAsia="zh-CN" w:bidi="ar-SA"/>
        </w:rPr>
        <w:t>2</w:t>
      </w:r>
      <w:r>
        <w:rPr>
          <w:rFonts w:hint="eastAsia" w:ascii="仿宋_GB2312" w:hAnsi="仿宋" w:eastAsia="仿宋_GB2312" w:cs="Times New Roman"/>
          <w:kern w:val="2"/>
          <w:sz w:val="30"/>
          <w:szCs w:val="30"/>
          <w:lang w:val="en-US" w:eastAsia="zh-CN" w:bidi="ar-SA"/>
        </w:rPr>
        <w:t>篇；</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基于隐因子模型及能量函数的多智能体组合策略相关的学术论文1篇；</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多智能体协同进化相关专利1篇；</w:t>
      </w:r>
    </w:p>
    <w:p>
      <w:pPr>
        <w:numPr>
          <w:ilvl w:val="0"/>
          <w:numId w:val="0"/>
        </w:numPr>
        <w:spacing w:line="588" w:lineRule="exact"/>
        <w:ind w:left="420" w:leftChars="0"/>
        <w:rPr>
          <w:rFonts w:hint="eastAsia" w:ascii="仿宋_GB2312" w:hAnsi="仿宋" w:eastAsia="仿宋_GB2312"/>
          <w:sz w:val="30"/>
          <w:szCs w:val="30"/>
        </w:rPr>
      </w:pPr>
      <w:r>
        <w:rPr>
          <w:rFonts w:hint="eastAsia" w:ascii="仿宋_GB2312" w:hAnsi="仿宋" w:eastAsia="仿宋_GB2312" w:cs="Times New Roman"/>
          <w:kern w:val="2"/>
          <w:sz w:val="30"/>
          <w:szCs w:val="30"/>
          <w:lang w:val="en-US" w:eastAsia="zh-CN" w:bidi="ar-SA"/>
        </w:rPr>
        <w:t>知识融合的大小模型协同工作系统满足应用指标要求。</w:t>
      </w:r>
    </w:p>
    <w:p>
      <w:pPr>
        <w:spacing w:line="588" w:lineRule="exact"/>
        <w:ind w:left="6"/>
        <w:rPr>
          <w:rFonts w:hint="eastAsia" w:ascii="仿宋_GB2312" w:hAnsi="仿宋" w:eastAsia="仿宋_GB2312"/>
          <w:sz w:val="30"/>
          <w:szCs w:val="30"/>
        </w:rPr>
      </w:pPr>
      <w:r>
        <w:rPr>
          <w:rFonts w:hint="eastAsia" w:ascii="仿宋_GB2312" w:hAnsi="仿宋" w:eastAsia="仿宋_GB2312"/>
          <w:sz w:val="30"/>
          <w:szCs w:val="30"/>
        </w:rPr>
        <w:t>20</w:t>
      </w:r>
      <w:r>
        <w:rPr>
          <w:rFonts w:hint="eastAsia" w:ascii="仿宋_GB2312" w:hAnsi="仿宋" w:eastAsia="仿宋_GB2312"/>
          <w:sz w:val="30"/>
          <w:szCs w:val="30"/>
          <w:lang w:val="en-US" w:eastAsia="zh-CN"/>
        </w:rPr>
        <w:t>25</w:t>
      </w:r>
      <w:r>
        <w:rPr>
          <w:rFonts w:hint="eastAsia" w:ascii="仿宋_GB2312" w:hAnsi="仿宋" w:eastAsia="仿宋_GB2312"/>
          <w:sz w:val="30"/>
          <w:szCs w:val="30"/>
        </w:rPr>
        <w:t>年</w:t>
      </w:r>
      <w:r>
        <w:rPr>
          <w:rFonts w:hint="default" w:ascii="仿宋_GB2312" w:hAnsi="仿宋" w:eastAsia="仿宋_GB2312"/>
          <w:sz w:val="30"/>
          <w:szCs w:val="30"/>
          <w:lang w:val="en-US"/>
        </w:rPr>
        <w:t>7</w:t>
      </w:r>
      <w:r>
        <w:rPr>
          <w:rFonts w:hint="eastAsia" w:ascii="仿宋_GB2312" w:hAnsi="仿宋" w:eastAsia="仿宋_GB2312"/>
          <w:sz w:val="30"/>
          <w:szCs w:val="30"/>
        </w:rPr>
        <w:t>月</w:t>
      </w:r>
      <w:r>
        <w:rPr>
          <w:rFonts w:hint="eastAsia" w:ascii="仿宋_GB2312" w:hAnsi="仿宋" w:eastAsia="仿宋_GB2312"/>
          <w:sz w:val="30"/>
          <w:szCs w:val="30"/>
          <w:lang w:val="en-US" w:eastAsia="zh-CN"/>
        </w:rPr>
        <w:t>-</w:t>
      </w:r>
      <w:r>
        <w:rPr>
          <w:rFonts w:hint="eastAsia" w:ascii="仿宋_GB2312" w:hAnsi="仿宋" w:eastAsia="仿宋_GB2312"/>
          <w:sz w:val="30"/>
          <w:szCs w:val="30"/>
        </w:rPr>
        <w:t>20</w:t>
      </w:r>
      <w:r>
        <w:rPr>
          <w:rFonts w:hint="eastAsia" w:ascii="仿宋_GB2312" w:hAnsi="仿宋" w:eastAsia="仿宋_GB2312"/>
          <w:sz w:val="30"/>
          <w:szCs w:val="30"/>
          <w:lang w:val="en-US" w:eastAsia="zh-CN"/>
        </w:rPr>
        <w:t>25</w:t>
      </w:r>
      <w:r>
        <w:rPr>
          <w:rFonts w:hint="eastAsia" w:ascii="仿宋_GB2312" w:hAnsi="仿宋" w:eastAsia="仿宋_GB2312"/>
          <w:sz w:val="30"/>
          <w:szCs w:val="30"/>
        </w:rPr>
        <w:t>年</w:t>
      </w:r>
      <w:r>
        <w:rPr>
          <w:rFonts w:hint="default" w:ascii="仿宋_GB2312" w:hAnsi="仿宋" w:eastAsia="仿宋_GB2312"/>
          <w:sz w:val="30"/>
          <w:szCs w:val="30"/>
          <w:lang w:val="en-US"/>
        </w:rPr>
        <w:t>12</w:t>
      </w:r>
      <w:r>
        <w:rPr>
          <w:rFonts w:hint="eastAsia" w:ascii="仿宋_GB2312" w:hAnsi="仿宋" w:eastAsia="仿宋_GB2312"/>
          <w:sz w:val="30"/>
          <w:szCs w:val="30"/>
        </w:rPr>
        <w:t>月，完成的任务和输出的成果：</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多智能体组合及协同进化相关技术报告</w:t>
      </w:r>
      <w:r>
        <w:rPr>
          <w:rFonts w:hint="default" w:ascii="仿宋_GB2312" w:hAnsi="仿宋" w:eastAsia="仿宋_GB2312" w:cs="Times New Roman"/>
          <w:kern w:val="2"/>
          <w:sz w:val="30"/>
          <w:szCs w:val="30"/>
          <w:lang w:val="en-US" w:eastAsia="zh-CN" w:bidi="ar-SA"/>
        </w:rPr>
        <w:t>1</w:t>
      </w:r>
      <w:r>
        <w:rPr>
          <w:rFonts w:hint="eastAsia" w:ascii="仿宋_GB2312" w:hAnsi="仿宋" w:eastAsia="仿宋_GB2312" w:cs="Times New Roman"/>
          <w:kern w:val="2"/>
          <w:sz w:val="30"/>
          <w:szCs w:val="30"/>
          <w:lang w:val="en-US" w:eastAsia="zh-CN" w:bidi="ar-SA"/>
        </w:rPr>
        <w:t>篇；</w:t>
      </w:r>
    </w:p>
    <w:p>
      <w:pPr>
        <w:numPr>
          <w:ilvl w:val="0"/>
          <w:numId w:val="0"/>
        </w:numPr>
        <w:spacing w:line="588" w:lineRule="exact"/>
        <w:ind w:left="420" w:leftChars="0"/>
        <w:rPr>
          <w:rFonts w:hint="eastAsia" w:ascii="仿宋_GB2312" w:hAnsi="仿宋" w:eastAsia="仿宋_GB2312" w:cs="Times New Roman"/>
          <w:kern w:val="2"/>
          <w:sz w:val="30"/>
          <w:szCs w:val="30"/>
          <w:lang w:val="en-US" w:eastAsia="zh-CN" w:bidi="ar-SA"/>
        </w:rPr>
      </w:pPr>
      <w:r>
        <w:rPr>
          <w:rFonts w:hint="eastAsia" w:ascii="仿宋_GB2312" w:hAnsi="仿宋" w:eastAsia="仿宋_GB2312" w:cs="Times New Roman"/>
          <w:kern w:val="2"/>
          <w:sz w:val="30"/>
          <w:szCs w:val="30"/>
          <w:lang w:val="en-US" w:eastAsia="zh-CN" w:bidi="ar-SA"/>
        </w:rPr>
        <w:t>基于多目标优化及强化学习的多智能体协同进化算法相关学术论文2篇。</w:t>
      </w:r>
    </w:p>
    <w:p>
      <w:pPr>
        <w:spacing w:line="588" w:lineRule="exact"/>
        <w:ind w:left="6"/>
        <w:rPr>
          <w:rFonts w:hint="eastAsia" w:ascii="仿宋_GB2312" w:hAnsi="仿宋" w:eastAsia="仿宋_GB2312"/>
          <w:b/>
          <w:color w:val="FF0000"/>
          <w:sz w:val="30"/>
          <w:szCs w:val="30"/>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合作团队与配套需求</w:t>
      </w:r>
    </w:p>
    <w:p>
      <w:pPr>
        <w:spacing w:line="588" w:lineRule="exact"/>
        <w:rPr>
          <w:rFonts w:hint="eastAsia" w:ascii="仿宋_GB2312" w:hAnsi="仿宋" w:eastAsia="仿宋_GB2312"/>
          <w:bCs/>
          <w:sz w:val="30"/>
          <w:szCs w:val="30"/>
        </w:rPr>
      </w:pPr>
      <w:r>
        <w:rPr>
          <w:rFonts w:hint="eastAsia" w:ascii="仿宋_GB2312" w:hAnsi="仿宋" w:eastAsia="仿宋_GB2312"/>
          <w:bCs/>
          <w:sz w:val="30"/>
          <w:szCs w:val="30"/>
        </w:rPr>
        <w:t>1、教授或副教授</w:t>
      </w:r>
      <w:r>
        <w:rPr>
          <w:rFonts w:hint="eastAsia" w:ascii="仿宋_GB2312" w:hAnsi="仿宋" w:eastAsia="仿宋_GB2312"/>
          <w:bCs/>
          <w:sz w:val="30"/>
          <w:szCs w:val="30"/>
          <w:lang w:val="en-US" w:eastAsia="zh-CN"/>
        </w:rPr>
        <w:t>3名</w:t>
      </w:r>
      <w:r>
        <w:rPr>
          <w:rFonts w:hint="eastAsia" w:ascii="仿宋_GB2312" w:hAnsi="仿宋" w:eastAsia="仿宋_GB2312"/>
          <w:bCs/>
          <w:sz w:val="30"/>
          <w:szCs w:val="30"/>
        </w:rPr>
        <w:t>，课题总投入</w:t>
      </w:r>
      <w:r>
        <w:rPr>
          <w:rFonts w:hint="eastAsia" w:ascii="仿宋_GB2312" w:hAnsi="仿宋" w:eastAsia="仿宋_GB2312"/>
          <w:bCs/>
          <w:sz w:val="30"/>
          <w:szCs w:val="30"/>
          <w:lang w:val="en-US" w:eastAsia="zh-CN"/>
        </w:rPr>
        <w:t>40</w:t>
      </w:r>
      <w:r>
        <w:rPr>
          <w:rFonts w:hint="eastAsia" w:ascii="仿宋_GB2312" w:hAnsi="仿宋" w:eastAsia="仿宋_GB2312"/>
          <w:bCs/>
          <w:sz w:val="30"/>
          <w:szCs w:val="30"/>
        </w:rPr>
        <w:t>人月；</w:t>
      </w:r>
    </w:p>
    <w:p>
      <w:pPr>
        <w:spacing w:line="588" w:lineRule="exact"/>
        <w:rPr>
          <w:rFonts w:hint="eastAsia" w:ascii="仿宋_GB2312" w:hAnsi="仿宋" w:eastAsia="仿宋_GB2312"/>
          <w:bCs/>
          <w:sz w:val="30"/>
          <w:szCs w:val="30"/>
        </w:rPr>
      </w:pPr>
      <w:r>
        <w:rPr>
          <w:rFonts w:hint="eastAsia" w:ascii="仿宋_GB2312" w:hAnsi="仿宋" w:eastAsia="仿宋_GB2312"/>
          <w:bCs/>
          <w:sz w:val="30"/>
          <w:szCs w:val="30"/>
        </w:rPr>
        <w:t>2、至少投入</w:t>
      </w:r>
      <w:r>
        <w:rPr>
          <w:rFonts w:hint="eastAsia" w:ascii="仿宋_GB2312" w:hAnsi="仿宋" w:eastAsia="仿宋_GB2312"/>
          <w:bCs/>
          <w:sz w:val="30"/>
          <w:szCs w:val="30"/>
          <w:lang w:eastAsia="zh-CN"/>
        </w:rPr>
        <w:t>博士生</w:t>
      </w:r>
      <w:r>
        <w:rPr>
          <w:rFonts w:hint="eastAsia" w:ascii="仿宋_GB2312" w:hAnsi="仿宋" w:eastAsia="仿宋_GB2312"/>
          <w:bCs/>
          <w:sz w:val="30"/>
          <w:szCs w:val="30"/>
          <w:lang w:val="en-US" w:eastAsia="zh-CN"/>
        </w:rPr>
        <w:t>140人月、硕士生125人月</w:t>
      </w:r>
      <w:r>
        <w:rPr>
          <w:rFonts w:hint="eastAsia" w:ascii="仿宋_GB2312" w:hAnsi="仿宋" w:eastAsia="仿宋_GB2312"/>
          <w:bCs/>
          <w:sz w:val="30"/>
          <w:szCs w:val="30"/>
        </w:rPr>
        <w:t>承担技术研究，课题总投入</w:t>
      </w:r>
      <w:r>
        <w:rPr>
          <w:rFonts w:hint="eastAsia" w:ascii="仿宋_GB2312" w:hAnsi="仿宋" w:eastAsia="仿宋_GB2312"/>
          <w:bCs/>
          <w:sz w:val="30"/>
          <w:szCs w:val="30"/>
          <w:lang w:val="en-US" w:eastAsia="zh-CN"/>
        </w:rPr>
        <w:t>265</w:t>
      </w:r>
      <w:r>
        <w:rPr>
          <w:rFonts w:hint="eastAsia" w:ascii="仿宋_GB2312" w:hAnsi="仿宋" w:eastAsia="仿宋_GB2312"/>
          <w:bCs/>
          <w:sz w:val="30"/>
          <w:szCs w:val="30"/>
        </w:rPr>
        <w:t>人月。</w:t>
      </w:r>
    </w:p>
    <w:p>
      <w:pPr>
        <w:spacing w:line="588" w:lineRule="exact"/>
        <w:rPr>
          <w:rFonts w:hint="eastAsia" w:ascii="仿宋_GB2312" w:hAnsi="仿宋" w:eastAsia="仿宋_GB2312"/>
          <w:bCs/>
          <w:sz w:val="30"/>
          <w:szCs w:val="30"/>
          <w:lang w:val="en-US" w:eastAsia="zh-CN"/>
        </w:rPr>
      </w:pPr>
      <w:r>
        <w:rPr>
          <w:rFonts w:hint="eastAsia" w:ascii="仿宋_GB2312" w:hAnsi="仿宋" w:eastAsia="仿宋_GB2312"/>
          <w:bCs/>
          <w:sz w:val="30"/>
          <w:szCs w:val="30"/>
          <w:lang w:eastAsia="zh-CN"/>
        </w:rPr>
        <w:t>可供课题研究所需的实验室环境，服务器</w:t>
      </w:r>
      <w:r>
        <w:rPr>
          <w:rFonts w:hint="eastAsia" w:ascii="仿宋_GB2312" w:hAnsi="仿宋" w:eastAsia="仿宋_GB2312"/>
          <w:bCs/>
          <w:sz w:val="30"/>
          <w:szCs w:val="30"/>
          <w:lang w:val="en-US" w:eastAsia="zh-CN"/>
        </w:rPr>
        <w:t>6台等。</w:t>
      </w:r>
    </w:p>
    <w:p>
      <w:pPr>
        <w:spacing w:line="588" w:lineRule="exact"/>
        <w:rPr>
          <w:rFonts w:hint="eastAsia" w:ascii="仿宋_GB2312" w:hAnsi="仿宋" w:eastAsia="仿宋_GB2312"/>
          <w:bCs/>
          <w:sz w:val="30"/>
          <w:szCs w:val="30"/>
          <w:lang w:val="en-US" w:eastAsia="zh-CN"/>
        </w:rPr>
      </w:pPr>
    </w:p>
    <w:p>
      <w:pPr>
        <w:numPr>
          <w:ilvl w:val="0"/>
          <w:numId w:val="1"/>
        </w:numPr>
        <w:spacing w:line="588" w:lineRule="exact"/>
        <w:ind w:left="709" w:hanging="709"/>
        <w:rPr>
          <w:rFonts w:ascii="仿宋_GB2312" w:hAnsi="仿宋" w:eastAsia="仿宋_GB2312"/>
          <w:b/>
          <w:sz w:val="36"/>
        </w:rPr>
      </w:pPr>
      <w:r>
        <w:rPr>
          <w:rFonts w:hint="eastAsia" w:ascii="仿宋_GB2312" w:hAnsi="仿宋" w:eastAsia="仿宋_GB2312"/>
          <w:b/>
          <w:sz w:val="36"/>
        </w:rPr>
        <w:t>知识产权要求</w:t>
      </w:r>
    </w:p>
    <w:p>
      <w:pPr>
        <w:pStyle w:val="16"/>
        <w:ind w:firstLine="0" w:firstLineChars="0"/>
        <w:rPr>
          <w:rFonts w:ascii="仿宋_GB2312" w:hAnsi="仿宋" w:eastAsia="仿宋_GB2312"/>
          <w:sz w:val="30"/>
          <w:szCs w:val="30"/>
        </w:rPr>
      </w:pPr>
      <w:r>
        <w:rPr>
          <w:rFonts w:hint="eastAsia" w:ascii="仿宋_GB2312" w:hAnsi="仿宋" w:eastAsia="仿宋_GB2312"/>
          <w:sz w:val="30"/>
          <w:szCs w:val="30"/>
        </w:rPr>
        <w:t>本课题相关成果的知识产权要求如下：</w:t>
      </w:r>
    </w:p>
    <w:p>
      <w:pPr>
        <w:numPr>
          <w:ilvl w:val="0"/>
          <w:numId w:val="2"/>
        </w:numPr>
      </w:pPr>
      <w:r>
        <w:rPr>
          <w:rFonts w:hint="eastAsia" w:ascii="Calibri" w:hAnsi="Calibri" w:eastAsia="宋体"/>
          <w:sz w:val="28"/>
          <w:szCs w:val="36"/>
        </w:rPr>
        <w:t>是否打算就课题成果发表论文：</w:t>
      </w:r>
    </w:p>
    <w:p>
      <w:pPr>
        <w:rPr>
          <w:rFonts w:hint="eastAsia" w:ascii="Calibri" w:hAnsi="Calibri" w:eastAsia="宋体"/>
          <w:sz w:val="28"/>
          <w:szCs w:val="36"/>
        </w:rPr>
      </w:pPr>
      <w:r>
        <w:rPr>
          <w:rFonts w:hint="eastAsia" w:ascii="Calibri" w:hAnsi="Calibri" w:eastAsia="宋体"/>
          <w:sz w:val="28"/>
          <w:szCs w:val="36"/>
        </w:rPr>
        <w:t xml:space="preserve"> </w:t>
      </w:r>
      <w:r>
        <w:rPr>
          <w:rFonts w:hint="eastAsia" w:ascii="Calibri" w:hAnsi="Calibri" w:eastAsia="宋体"/>
          <w:sz w:val="28"/>
          <w:szCs w:val="36"/>
          <w:lang w:eastAsia="zh-CN"/>
        </w:rPr>
        <w:t>□</w:t>
      </w:r>
      <w:r>
        <w:rPr>
          <w:rFonts w:hint="eastAsia" w:ascii="Calibri" w:hAnsi="Calibri" w:eastAsia="宋体"/>
          <w:sz w:val="28"/>
          <w:szCs w:val="36"/>
        </w:rPr>
        <w:t xml:space="preserve">我方拟发表 </w:t>
      </w:r>
      <w:r>
        <w:rPr>
          <w:rFonts w:hint="eastAsia" w:ascii="Calibri" w:hAnsi="Calibri" w:eastAsia="宋体"/>
          <w:sz w:val="28"/>
          <w:szCs w:val="36"/>
          <w:lang w:eastAsia="zh-CN"/>
        </w:rPr>
        <w:t>□</w:t>
      </w:r>
      <w:r>
        <w:rPr>
          <w:rFonts w:hint="eastAsia" w:ascii="Calibri" w:hAnsi="Calibri" w:eastAsia="宋体"/>
          <w:sz w:val="28"/>
          <w:szCs w:val="36"/>
        </w:rPr>
        <w:t xml:space="preserve">对方拟发表 </w:t>
      </w:r>
      <w:r>
        <w:rPr>
          <w:rFonts w:hint="eastAsia" w:ascii="Calibri" w:hAnsi="Calibri" w:eastAsia="宋体"/>
          <w:sz w:val="28"/>
          <w:szCs w:val="36"/>
          <w:lang w:eastAsia="zh-CN"/>
        </w:rPr>
        <w:t>☑</w:t>
      </w:r>
      <w:r>
        <w:rPr>
          <w:rFonts w:hint="eastAsia" w:ascii="Calibri" w:hAnsi="Calibri" w:eastAsia="宋体"/>
          <w:sz w:val="28"/>
          <w:szCs w:val="36"/>
        </w:rPr>
        <w:t xml:space="preserve">共同发表 □均不发表 </w:t>
      </w:r>
      <w:r>
        <w:rPr>
          <w:rFonts w:hint="eastAsia" w:ascii="Calibri" w:hAnsi="Calibri" w:eastAsia="宋体"/>
          <w:sz w:val="28"/>
          <w:szCs w:val="36"/>
          <w:lang w:eastAsia="zh-CN"/>
        </w:rPr>
        <w:t>□</w:t>
      </w:r>
      <w:r>
        <w:rPr>
          <w:rFonts w:hint="eastAsia" w:ascii="Calibri" w:hAnsi="Calibri" w:eastAsia="宋体"/>
          <w:sz w:val="28"/>
          <w:szCs w:val="36"/>
        </w:rPr>
        <w:t>不确定</w:t>
      </w:r>
    </w:p>
    <w:p>
      <w:pPr>
        <w:rPr>
          <w:rFonts w:ascii="Calibri" w:hAnsi="Calibri" w:eastAsia="宋体"/>
          <w:sz w:val="28"/>
          <w:szCs w:val="36"/>
        </w:rPr>
      </w:pPr>
      <w:r>
        <w:rPr>
          <w:rFonts w:hint="eastAsia" w:ascii="Calibri" w:hAnsi="Calibri" w:eastAsia="宋体"/>
          <w:sz w:val="28"/>
          <w:szCs w:val="36"/>
        </w:rPr>
        <w:t>2、本课题所产生的课题成果（不含论文）知识产权归属为：</w:t>
      </w:r>
    </w:p>
    <w:tbl>
      <w:tblPr>
        <w:tblStyle w:val="10"/>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487"/>
        <w:gridCol w:w="3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0" w:hRule="atLeast"/>
        </w:trPr>
        <w:tc>
          <w:tcPr>
            <w:tcW w:w="2149"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成果列表</w:t>
            </w:r>
          </w:p>
        </w:tc>
        <w:tc>
          <w:tcPr>
            <w:tcW w:w="2487"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知识产权归属</w:t>
            </w:r>
          </w:p>
        </w:tc>
        <w:tc>
          <w:tcPr>
            <w:tcW w:w="3883" w:type="dxa"/>
            <w:shd w:val="clear" w:color="auto" w:fill="auto"/>
            <w:noWrap w:val="0"/>
            <w:vAlign w:val="top"/>
          </w:tcPr>
          <w:p>
            <w:pPr>
              <w:jc w:val="center"/>
              <w:rPr>
                <w:rFonts w:hint="eastAsia" w:ascii="Calibri" w:hAnsi="Calibri" w:eastAsia="宋体"/>
                <w:sz w:val="22"/>
                <w:szCs w:val="28"/>
              </w:rPr>
            </w:pPr>
            <w:r>
              <w:rPr>
                <w:rFonts w:hint="eastAsia" w:ascii="Calibri" w:hAnsi="Calibri" w:eastAsia="宋体"/>
                <w:sz w:val="22"/>
                <w:szCs w:val="28"/>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pPr>
              <w:rPr>
                <w:rFonts w:hint="eastAsia" w:ascii="Calibri" w:hAnsi="Calibri" w:eastAsia="宋体"/>
                <w:sz w:val="22"/>
                <w:szCs w:val="28"/>
                <w:lang w:eastAsia="zh-CN"/>
              </w:rPr>
            </w:pPr>
            <w:r>
              <w:rPr>
                <w:rFonts w:hint="eastAsia" w:ascii="Calibri" w:hAnsi="Calibri" w:eastAsia="宋体"/>
                <w:sz w:val="22"/>
                <w:szCs w:val="28"/>
              </w:rPr>
              <w:t>成果1：大模型与外部知识融合</w:t>
            </w:r>
            <w:r>
              <w:rPr>
                <w:rFonts w:hint="eastAsia" w:ascii="Calibri" w:hAnsi="Calibri" w:eastAsia="宋体"/>
                <w:sz w:val="22"/>
                <w:szCs w:val="28"/>
                <w:lang w:eastAsia="zh-CN"/>
              </w:rPr>
              <w:t>、</w:t>
            </w:r>
            <w:r>
              <w:rPr>
                <w:rFonts w:hint="eastAsia" w:ascii="Calibri" w:hAnsi="Calibri" w:eastAsia="宋体"/>
                <w:sz w:val="22"/>
                <w:szCs w:val="28"/>
              </w:rPr>
              <w:t>多智能体协同相关技术报告</w:t>
            </w:r>
          </w:p>
        </w:tc>
        <w:tc>
          <w:tcPr>
            <w:tcW w:w="2487" w:type="dxa"/>
            <w:shd w:val="clear" w:color="auto" w:fill="auto"/>
            <w:noWrap w:val="0"/>
            <w:vAlign w:val="top"/>
          </w:tcPr>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归中国移动研究院独有</w:t>
            </w:r>
          </w:p>
          <w:p>
            <w:pPr>
              <w:rPr>
                <w:rFonts w:hint="eastAsia" w:ascii="Calibri" w:hAnsi="Calibri"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双方共有</w:t>
            </w:r>
          </w:p>
        </w:tc>
        <w:tc>
          <w:tcPr>
            <w:tcW w:w="3883" w:type="dxa"/>
            <w:shd w:val="clear" w:color="auto" w:fill="auto"/>
            <w:noWrap w:val="0"/>
            <w:vAlign w:val="top"/>
          </w:tcPr>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专利</w:t>
            </w:r>
          </w:p>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软件</w:t>
            </w:r>
          </w:p>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技术秘密</w:t>
            </w:r>
          </w:p>
          <w:p>
            <w:pPr>
              <w:rPr>
                <w:rFonts w:hint="eastAsia" w:ascii="宋体" w:hAnsi="宋体" w:eastAsia="宋体"/>
                <w:sz w:val="22"/>
                <w:szCs w:val="28"/>
              </w:rPr>
            </w:pPr>
            <w:r>
              <w:rPr>
                <w:rFonts w:hint="eastAsia" w:ascii="宋体" w:hAnsi="宋体" w:eastAsia="宋体"/>
                <w:sz w:val="22"/>
                <w:szCs w:val="28"/>
              </w:rPr>
              <w:t>□集成电路布图设计</w:t>
            </w:r>
          </w:p>
          <w:p>
            <w:pPr>
              <w:rPr>
                <w:rFonts w:hint="eastAsia" w:ascii="宋体" w:hAnsi="宋体" w:eastAsia="宋体"/>
                <w:sz w:val="22"/>
                <w:szCs w:val="28"/>
              </w:rPr>
            </w:pPr>
            <w:r>
              <w:rPr>
                <w:rFonts w:hint="eastAsia" w:ascii="宋体" w:hAnsi="宋体" w:eastAsia="宋体"/>
                <w:sz w:val="22"/>
                <w:szCs w:val="28"/>
              </w:rPr>
              <w:t>□</w:t>
            </w:r>
            <w:r>
              <w:rPr>
                <w:rFonts w:hint="eastAsia" w:ascii="宋体" w:hAnsi="宋体" w:eastAsia="宋体"/>
                <w:sz w:val="22"/>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pPr>
              <w:rPr>
                <w:rFonts w:hint="eastAsia" w:ascii="Calibri" w:hAnsi="Calibri" w:eastAsia="宋体"/>
                <w:sz w:val="22"/>
                <w:szCs w:val="28"/>
                <w:lang w:eastAsia="zh-CN"/>
              </w:rPr>
            </w:pPr>
            <w:r>
              <w:rPr>
                <w:rFonts w:hint="eastAsia" w:ascii="Calibri" w:hAnsi="Calibri" w:eastAsia="宋体"/>
                <w:sz w:val="22"/>
                <w:szCs w:val="28"/>
              </w:rPr>
              <w:t>成果2：大模型与外部知识融合</w:t>
            </w:r>
            <w:r>
              <w:rPr>
                <w:rFonts w:hint="eastAsia" w:ascii="Calibri" w:hAnsi="Calibri" w:eastAsia="宋体"/>
                <w:sz w:val="22"/>
                <w:szCs w:val="28"/>
                <w:lang w:eastAsia="zh-CN"/>
              </w:rPr>
              <w:t>、</w:t>
            </w:r>
            <w:r>
              <w:rPr>
                <w:rFonts w:hint="eastAsia" w:ascii="Calibri" w:hAnsi="Calibri" w:eastAsia="宋体"/>
                <w:sz w:val="22"/>
                <w:szCs w:val="28"/>
              </w:rPr>
              <w:t>多智能体协同相关专利</w:t>
            </w:r>
          </w:p>
        </w:tc>
        <w:tc>
          <w:tcPr>
            <w:tcW w:w="2487" w:type="dxa"/>
            <w:shd w:val="clear" w:color="auto" w:fill="auto"/>
            <w:noWrap w:val="0"/>
            <w:vAlign w:val="top"/>
          </w:tcPr>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归中国移动研究院独有</w:t>
            </w:r>
          </w:p>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双方共有</w:t>
            </w:r>
          </w:p>
          <w:p>
            <w:pPr>
              <w:rPr>
                <w:rFonts w:hint="eastAsia" w:ascii="宋体" w:hAnsi="宋体" w:eastAsia="宋体"/>
                <w:sz w:val="22"/>
                <w:szCs w:val="28"/>
              </w:rPr>
            </w:pPr>
          </w:p>
        </w:tc>
        <w:tc>
          <w:tcPr>
            <w:tcW w:w="3883" w:type="dxa"/>
            <w:shd w:val="clear" w:color="auto" w:fill="auto"/>
            <w:noWrap w:val="0"/>
            <w:vAlign w:val="top"/>
          </w:tcPr>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专利</w:t>
            </w:r>
          </w:p>
          <w:p>
            <w:pPr>
              <w:rPr>
                <w:rFonts w:hint="eastAsia" w:ascii="宋体" w:hAnsi="宋体" w:eastAsia="宋体"/>
                <w:sz w:val="22"/>
                <w:szCs w:val="28"/>
              </w:rPr>
            </w:pPr>
            <w:r>
              <w:rPr>
                <w:rFonts w:hint="eastAsia" w:ascii="宋体" w:hAnsi="宋体" w:eastAsia="宋体"/>
                <w:sz w:val="22"/>
                <w:szCs w:val="28"/>
              </w:rPr>
              <w:t>□软件</w:t>
            </w:r>
          </w:p>
          <w:p>
            <w:pPr>
              <w:rPr>
                <w:rFonts w:hint="eastAsia" w:ascii="宋体" w:hAnsi="宋体" w:eastAsia="宋体"/>
                <w:sz w:val="22"/>
                <w:szCs w:val="28"/>
              </w:rPr>
            </w:pPr>
            <w:r>
              <w:rPr>
                <w:rFonts w:hint="eastAsia" w:ascii="宋体" w:hAnsi="宋体" w:eastAsia="宋体"/>
                <w:sz w:val="22"/>
                <w:szCs w:val="28"/>
              </w:rPr>
              <w:t>□技术秘密</w:t>
            </w:r>
          </w:p>
          <w:p>
            <w:pPr>
              <w:rPr>
                <w:rFonts w:hint="eastAsia" w:ascii="宋体" w:hAnsi="宋体" w:eastAsia="宋体"/>
                <w:sz w:val="22"/>
                <w:szCs w:val="28"/>
              </w:rPr>
            </w:pPr>
            <w:r>
              <w:rPr>
                <w:rFonts w:hint="eastAsia" w:ascii="宋体" w:hAnsi="宋体" w:eastAsia="宋体"/>
                <w:sz w:val="22"/>
                <w:szCs w:val="28"/>
              </w:rPr>
              <w:t>□集成电路布图设计</w:t>
            </w:r>
          </w:p>
          <w:p>
            <w:pPr>
              <w:rPr>
                <w:rFonts w:hint="eastAsia" w:ascii="宋体" w:hAnsi="宋体" w:eastAsia="宋体"/>
                <w:sz w:val="22"/>
                <w:szCs w:val="28"/>
              </w:rPr>
            </w:pPr>
            <w:r>
              <w:rPr>
                <w:rFonts w:hint="eastAsia" w:ascii="宋体" w:hAnsi="宋体" w:eastAsia="宋体"/>
                <w:sz w:val="22"/>
                <w:szCs w:val="28"/>
              </w:rPr>
              <w:t>□</w:t>
            </w:r>
            <w:r>
              <w:rPr>
                <w:rFonts w:hint="eastAsia" w:ascii="宋体" w:hAnsi="宋体" w:eastAsia="宋体"/>
                <w:sz w:val="22"/>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成果3：知识融合的大小模型协同工作系统</w:t>
            </w:r>
          </w:p>
        </w:tc>
        <w:tc>
          <w:tcPr>
            <w:tcW w:w="2487"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lang w:eastAsia="zh-CN"/>
              </w:rPr>
              <w:t>☑</w:t>
            </w:r>
            <w:r>
              <w:rPr>
                <w:rFonts w:hint="eastAsia" w:ascii="Calibri" w:hAnsi="Calibri" w:eastAsia="宋体"/>
                <w:sz w:val="22"/>
                <w:szCs w:val="28"/>
              </w:rPr>
              <w:t>归</w:t>
            </w:r>
            <w:r>
              <w:rPr>
                <w:rFonts w:hint="eastAsia" w:ascii="宋体" w:hAnsi="宋体" w:eastAsia="宋体"/>
                <w:sz w:val="22"/>
                <w:szCs w:val="28"/>
              </w:rPr>
              <w:t>中国移动研究院</w:t>
            </w:r>
            <w:r>
              <w:rPr>
                <w:rFonts w:hint="eastAsia" w:ascii="Calibri" w:hAnsi="Calibri" w:eastAsia="宋体"/>
                <w:sz w:val="22"/>
                <w:szCs w:val="28"/>
              </w:rPr>
              <w:t>独有</w:t>
            </w:r>
          </w:p>
          <w:p>
            <w:pPr>
              <w:rPr>
                <w:rFonts w:hint="eastAsia" w:ascii="Calibri" w:hAnsi="Calibri" w:eastAsia="宋体"/>
                <w:sz w:val="22"/>
                <w:szCs w:val="28"/>
              </w:rPr>
            </w:pPr>
            <w:r>
              <w:rPr>
                <w:rFonts w:hint="eastAsia" w:ascii="Calibri" w:hAnsi="Calibri" w:eastAsia="宋体"/>
                <w:sz w:val="22"/>
                <w:szCs w:val="28"/>
              </w:rPr>
              <w:t>□双方共有</w:t>
            </w:r>
          </w:p>
          <w:p>
            <w:pPr>
              <w:rPr>
                <w:rFonts w:hint="eastAsia" w:ascii="Calibri" w:hAnsi="Calibri" w:eastAsia="宋体"/>
                <w:sz w:val="22"/>
                <w:szCs w:val="28"/>
              </w:rPr>
            </w:pPr>
            <w:r>
              <w:rPr>
                <w:rFonts w:hint="eastAsia" w:ascii="Calibri" w:hAnsi="Calibri" w:eastAsia="宋体"/>
                <w:sz w:val="22"/>
                <w:szCs w:val="28"/>
              </w:rPr>
              <w:tab/>
            </w:r>
          </w:p>
        </w:tc>
        <w:tc>
          <w:tcPr>
            <w:tcW w:w="3883"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□专利</w:t>
            </w:r>
          </w:p>
          <w:p>
            <w:pPr>
              <w:rPr>
                <w:rFonts w:hint="eastAsia" w:ascii="Calibri" w:hAnsi="Calibri" w:eastAsia="宋体"/>
                <w:sz w:val="22"/>
                <w:szCs w:val="28"/>
              </w:rPr>
            </w:pPr>
            <w:r>
              <w:rPr>
                <w:rFonts w:hint="default" w:ascii="Calibri" w:hAnsi="Calibri" w:eastAsia="宋体"/>
                <w:sz w:val="22"/>
                <w:szCs w:val="28"/>
                <w:lang w:val="en-US"/>
              </w:rPr>
              <w:t>☑</w:t>
            </w:r>
            <w:r>
              <w:rPr>
                <w:rFonts w:hint="eastAsia" w:ascii="Calibri" w:hAnsi="Calibri" w:eastAsia="宋体"/>
                <w:sz w:val="22"/>
                <w:szCs w:val="28"/>
              </w:rPr>
              <w:t>软件</w:t>
            </w:r>
          </w:p>
          <w:p>
            <w:pPr>
              <w:rPr>
                <w:rFonts w:hint="eastAsia" w:ascii="Calibri" w:hAnsi="Calibri" w:eastAsia="宋体"/>
                <w:sz w:val="22"/>
                <w:szCs w:val="28"/>
              </w:rPr>
            </w:pPr>
            <w:r>
              <w:rPr>
                <w:rFonts w:hint="default" w:ascii="Calibri" w:hAnsi="Calibri" w:eastAsia="宋体"/>
                <w:sz w:val="22"/>
                <w:szCs w:val="28"/>
                <w:lang w:val="en-US" w:eastAsia="zh-CN"/>
              </w:rPr>
              <w:t>□</w:t>
            </w:r>
            <w:r>
              <w:rPr>
                <w:rFonts w:hint="eastAsia" w:ascii="Calibri" w:hAnsi="Calibri" w:eastAsia="宋体"/>
                <w:sz w:val="22"/>
                <w:szCs w:val="28"/>
              </w:rPr>
              <w:t>技术秘密</w:t>
            </w:r>
          </w:p>
          <w:p>
            <w:pPr>
              <w:rPr>
                <w:rFonts w:hint="eastAsia" w:ascii="Calibri" w:hAnsi="Calibri" w:eastAsia="宋体"/>
                <w:sz w:val="22"/>
                <w:szCs w:val="28"/>
              </w:rPr>
            </w:pPr>
            <w:r>
              <w:rPr>
                <w:rFonts w:hint="eastAsia" w:ascii="Calibri" w:hAnsi="Calibri" w:eastAsia="宋体"/>
                <w:sz w:val="22"/>
                <w:szCs w:val="28"/>
              </w:rPr>
              <w:t>□集成电路布图设计</w:t>
            </w:r>
          </w:p>
          <w:p>
            <w:pPr>
              <w:rPr>
                <w:rFonts w:hint="eastAsia" w:ascii="Calibri" w:hAnsi="Calibri" w:eastAsia="宋体"/>
                <w:sz w:val="22"/>
                <w:szCs w:val="28"/>
              </w:rPr>
            </w:pPr>
            <w:r>
              <w:rPr>
                <w:rFonts w:hint="eastAsia" w:ascii="宋体" w:hAnsi="宋体" w:eastAsia="宋体"/>
                <w:sz w:val="22"/>
                <w:szCs w:val="28"/>
              </w:rPr>
              <w:t>□</w:t>
            </w:r>
            <w:r>
              <w:rPr>
                <w:rFonts w:hint="eastAsia" w:ascii="宋体" w:hAnsi="宋体" w:eastAsia="宋体"/>
                <w:sz w:val="22"/>
                <w:szCs w:val="28"/>
                <w:lang w:eastAsia="zh-CN"/>
              </w:rPr>
              <w:t>其他</w:t>
            </w:r>
          </w:p>
        </w:tc>
      </w:tr>
    </w:tbl>
    <w:p>
      <w:pPr>
        <w:pStyle w:val="16"/>
        <w:ind w:firstLine="0" w:firstLineChars="0"/>
        <w:rPr>
          <w:rFonts w:ascii="仿宋_GB2312" w:hAnsi="仿宋" w:eastAsia="仿宋_GB2312"/>
          <w:sz w:val="30"/>
          <w:szCs w:val="30"/>
        </w:rPr>
      </w:pPr>
    </w:p>
    <w:p>
      <w:pPr>
        <w:pStyle w:val="16"/>
        <w:ind w:firstLine="0" w:firstLineChars="0"/>
        <w:rPr>
          <w:rFonts w:hint="eastAsia" w:ascii="仿宋_GB2312" w:hAnsi="仿宋" w:eastAsia="仿宋_GB2312"/>
          <w:b/>
          <w:bCs/>
          <w:szCs w:val="21"/>
          <w:lang w:eastAsia="zh-CN"/>
        </w:rPr>
      </w:pPr>
      <w:r>
        <w:rPr>
          <w:rFonts w:hint="eastAsia" w:ascii="仿宋_GB2312" w:hAnsi="仿宋" w:eastAsia="仿宋_GB2312"/>
          <w:b/>
          <w:bCs/>
          <w:szCs w:val="21"/>
          <w:lang w:eastAsia="zh-CN"/>
        </w:rPr>
        <w:t>注</w:t>
      </w:r>
      <w:r>
        <w:rPr>
          <w:rFonts w:hint="eastAsia" w:ascii="仿宋_GB2312" w:hAnsi="仿宋" w:eastAsia="仿宋_GB2312"/>
          <w:b/>
          <w:bCs/>
          <w:szCs w:val="21"/>
        </w:rPr>
        <w:t>：知识产权</w:t>
      </w:r>
      <w:r>
        <w:rPr>
          <w:rFonts w:hint="eastAsia" w:ascii="仿宋_GB2312" w:hAnsi="仿宋" w:eastAsia="仿宋_GB2312"/>
          <w:b/>
          <w:bCs/>
          <w:szCs w:val="21"/>
          <w:lang w:eastAsia="zh-CN"/>
        </w:rPr>
        <w:t>说明以合同约定为准。</w:t>
      </w:r>
    </w:p>
    <w:p>
      <w:pPr>
        <w:pStyle w:val="16"/>
        <w:spacing w:line="580" w:lineRule="exact"/>
        <w:ind w:left="720"/>
        <w:outlineLvl w:val="2"/>
        <w:rPr>
          <w:rFonts w:ascii="仿宋_GB2312" w:hAnsi="仿宋" w:eastAsia="仿宋_GB2312"/>
          <w:sz w:val="30"/>
          <w:szCs w:val="30"/>
        </w:rPr>
      </w:pPr>
    </w:p>
    <w:p>
      <w:pPr>
        <w:pStyle w:val="16"/>
        <w:spacing w:line="588" w:lineRule="exact"/>
        <w:ind w:left="0" w:firstLine="0" w:firstLineChars="0"/>
        <w:rPr>
          <w:rFonts w:ascii="仿宋_GB2312" w:hAnsi="仿宋" w:eastAsia="仿宋_GB2312"/>
          <w:b/>
          <w:sz w:val="36"/>
        </w:rPr>
      </w:pPr>
      <w:r>
        <w:rPr>
          <w:rFonts w:hint="eastAsia" w:ascii="仿宋_GB2312" w:hAnsi="仿宋" w:eastAsia="仿宋_GB2312"/>
          <w:b/>
          <w:sz w:val="36"/>
          <w:lang w:eastAsia="zh-CN"/>
        </w:rPr>
        <w:t>八、</w:t>
      </w:r>
      <w:r>
        <w:rPr>
          <w:rFonts w:hint="eastAsia" w:ascii="仿宋_GB2312" w:hAnsi="仿宋" w:eastAsia="仿宋_GB2312"/>
          <w:b/>
          <w:sz w:val="36"/>
        </w:rPr>
        <w:t>其他说明</w:t>
      </w:r>
    </w:p>
    <w:p>
      <w:pPr>
        <w:pStyle w:val="16"/>
        <w:spacing w:line="588" w:lineRule="exact"/>
        <w:ind w:left="0" w:firstLine="0" w:firstLineChars="0"/>
        <w:rPr>
          <w:rFonts w:ascii="仿宋_GB2312" w:hAnsi="仿宋" w:eastAsia="仿宋_GB2312"/>
          <w:bCs/>
          <w:sz w:val="30"/>
          <w:szCs w:val="30"/>
        </w:rPr>
      </w:pPr>
      <w:r>
        <w:rPr>
          <w:rFonts w:hint="eastAsia" w:ascii="仿宋_GB2312" w:hAnsi="仿宋" w:eastAsia="仿宋_GB2312"/>
          <w:bCs/>
          <w:sz w:val="30"/>
          <w:szCs w:val="30"/>
        </w:rPr>
        <w:t>（如有其他内容及说明，请在此补充）</w:t>
      </w:r>
    </w:p>
    <w:p>
      <w:pPr>
        <w:pStyle w:val="16"/>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B81D9B"/>
    <w:multiLevelType w:val="singleLevel"/>
    <w:tmpl w:val="2AB81D9B"/>
    <w:lvl w:ilvl="0" w:tentative="0">
      <w:start w:val="1"/>
      <w:numFmt w:val="decimal"/>
      <w:suff w:val="nothing"/>
      <w:lvlText w:val="%1、"/>
      <w:lvlJc w:val="left"/>
    </w:lvl>
  </w:abstractNum>
  <w:abstractNum w:abstractNumId="1">
    <w:nsid w:val="62732CC1"/>
    <w:multiLevelType w:val="multilevel"/>
    <w:tmpl w:val="62732CC1"/>
    <w:lvl w:ilvl="0" w:tentative="0">
      <w:start w:val="1"/>
      <w:numFmt w:val="japaneseCounting"/>
      <w:lvlText w:val="%1、"/>
      <w:lvlJc w:val="left"/>
      <w:pPr>
        <w:ind w:left="1340" w:hanging="740"/>
      </w:pPr>
      <w:rPr>
        <w:rFonts w:ascii="仿宋_GB2312" w:hAnsi="仿宋" w:eastAsia="仿宋_GB2312" w:cs="Times New Roman"/>
      </w:rPr>
    </w:lvl>
    <w:lvl w:ilvl="1" w:tentative="0">
      <w:start w:val="1"/>
      <w:numFmt w:val="chineseCountingThousand"/>
      <w:lvlText w:val="(%2)"/>
      <w:lvlJc w:val="left"/>
      <w:pPr>
        <w:ind w:left="1440" w:hanging="420"/>
      </w:pPr>
    </w:lvl>
    <w:lvl w:ilvl="2" w:tentative="0">
      <w:start w:val="1"/>
      <w:numFmt w:val="decimal"/>
      <w:lvlText w:val="%3."/>
      <w:lvlJc w:val="left"/>
      <w:pPr>
        <w:ind w:left="1860" w:hanging="420"/>
      </w:pPr>
    </w:lvl>
    <w:lvl w:ilvl="3" w:tentative="0">
      <w:start w:val="1"/>
      <w:numFmt w:val="decimal"/>
      <w:lvlText w:val="（%4）"/>
      <w:lvlJc w:val="left"/>
      <w:pPr>
        <w:ind w:left="2580" w:hanging="720"/>
      </w:pPr>
      <w:rPr>
        <w:rFonts w:hint="default"/>
      </w:r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mYTMzZDFiY2Y3N2U3ZGI5MjQ3MTM0MzlkNzZmZTgifQ=="/>
  </w:docVars>
  <w:rsids>
    <w:rsidRoot w:val="00850B5B"/>
    <w:rsid w:val="001557B5"/>
    <w:rsid w:val="00237A74"/>
    <w:rsid w:val="00276A43"/>
    <w:rsid w:val="00372FC8"/>
    <w:rsid w:val="00470F46"/>
    <w:rsid w:val="00582164"/>
    <w:rsid w:val="0077512A"/>
    <w:rsid w:val="00850B5B"/>
    <w:rsid w:val="0093569F"/>
    <w:rsid w:val="00C7395E"/>
    <w:rsid w:val="016368BF"/>
    <w:rsid w:val="029A5D5E"/>
    <w:rsid w:val="07453D67"/>
    <w:rsid w:val="0768743C"/>
    <w:rsid w:val="07BF734F"/>
    <w:rsid w:val="09271591"/>
    <w:rsid w:val="0A7E02C9"/>
    <w:rsid w:val="0ABD3DBD"/>
    <w:rsid w:val="0C770F81"/>
    <w:rsid w:val="0E2C5505"/>
    <w:rsid w:val="0F293FD9"/>
    <w:rsid w:val="11C20881"/>
    <w:rsid w:val="11D54941"/>
    <w:rsid w:val="13045B2D"/>
    <w:rsid w:val="149F72E2"/>
    <w:rsid w:val="16364A63"/>
    <w:rsid w:val="19D4440C"/>
    <w:rsid w:val="19DDD432"/>
    <w:rsid w:val="1A114FED"/>
    <w:rsid w:val="1AC06C07"/>
    <w:rsid w:val="1BBAFBDB"/>
    <w:rsid w:val="1BF72ECC"/>
    <w:rsid w:val="1C581A86"/>
    <w:rsid w:val="1ED97ACA"/>
    <w:rsid w:val="1F8E7234"/>
    <w:rsid w:val="1FFF4A05"/>
    <w:rsid w:val="20547A94"/>
    <w:rsid w:val="2094575C"/>
    <w:rsid w:val="20D43CFE"/>
    <w:rsid w:val="242F9DBC"/>
    <w:rsid w:val="257B0189"/>
    <w:rsid w:val="25FAFAB3"/>
    <w:rsid w:val="27227894"/>
    <w:rsid w:val="27E34FFB"/>
    <w:rsid w:val="287DEE72"/>
    <w:rsid w:val="28B92207"/>
    <w:rsid w:val="28F96D0F"/>
    <w:rsid w:val="2A927C5A"/>
    <w:rsid w:val="2BDF3204"/>
    <w:rsid w:val="2C274931"/>
    <w:rsid w:val="2C897AD9"/>
    <w:rsid w:val="2D7B9DAC"/>
    <w:rsid w:val="2DD46F12"/>
    <w:rsid w:val="2EC74E09"/>
    <w:rsid w:val="2EFDA669"/>
    <w:rsid w:val="2F1F6DA3"/>
    <w:rsid w:val="2F2A2DE1"/>
    <w:rsid w:val="2F4F0A2B"/>
    <w:rsid w:val="2F6D5A6D"/>
    <w:rsid w:val="2FFB1458"/>
    <w:rsid w:val="32F50547"/>
    <w:rsid w:val="33EF227C"/>
    <w:rsid w:val="352D00FD"/>
    <w:rsid w:val="35B5E1D4"/>
    <w:rsid w:val="3719526B"/>
    <w:rsid w:val="375E63D7"/>
    <w:rsid w:val="37826E58"/>
    <w:rsid w:val="37F395C8"/>
    <w:rsid w:val="38F877FF"/>
    <w:rsid w:val="38FB5939"/>
    <w:rsid w:val="39435403"/>
    <w:rsid w:val="39AF59FB"/>
    <w:rsid w:val="39FE9759"/>
    <w:rsid w:val="3A0F2C13"/>
    <w:rsid w:val="3B79D382"/>
    <w:rsid w:val="3B8D7241"/>
    <w:rsid w:val="3B8F25F4"/>
    <w:rsid w:val="3BFFAE7A"/>
    <w:rsid w:val="3C922B3D"/>
    <w:rsid w:val="3CB536DE"/>
    <w:rsid w:val="3D5A1376"/>
    <w:rsid w:val="3D73E4B0"/>
    <w:rsid w:val="3EBB75DB"/>
    <w:rsid w:val="3F441CD6"/>
    <w:rsid w:val="3F6F1FB5"/>
    <w:rsid w:val="3FBF170A"/>
    <w:rsid w:val="3FCFF72C"/>
    <w:rsid w:val="3FD54D7A"/>
    <w:rsid w:val="3FD71BA6"/>
    <w:rsid w:val="3FFF243E"/>
    <w:rsid w:val="40641003"/>
    <w:rsid w:val="41B80ECB"/>
    <w:rsid w:val="41EA0EE1"/>
    <w:rsid w:val="434121F7"/>
    <w:rsid w:val="44984F47"/>
    <w:rsid w:val="498D4595"/>
    <w:rsid w:val="4BC56B3C"/>
    <w:rsid w:val="4BCA526D"/>
    <w:rsid w:val="4C6F4A09"/>
    <w:rsid w:val="4CF18C7B"/>
    <w:rsid w:val="4F9FA607"/>
    <w:rsid w:val="4FB6908B"/>
    <w:rsid w:val="4FFBB6B2"/>
    <w:rsid w:val="522E6018"/>
    <w:rsid w:val="54D45CB0"/>
    <w:rsid w:val="555E011F"/>
    <w:rsid w:val="55AF7381"/>
    <w:rsid w:val="55F25416"/>
    <w:rsid w:val="55F53609"/>
    <w:rsid w:val="56A73EC2"/>
    <w:rsid w:val="57807692"/>
    <w:rsid w:val="58655D09"/>
    <w:rsid w:val="58E95BA9"/>
    <w:rsid w:val="59981C77"/>
    <w:rsid w:val="59E10417"/>
    <w:rsid w:val="5A9731E8"/>
    <w:rsid w:val="5AF2A71B"/>
    <w:rsid w:val="5AFF10DA"/>
    <w:rsid w:val="5B436457"/>
    <w:rsid w:val="5BA20185"/>
    <w:rsid w:val="5BCF6D2D"/>
    <w:rsid w:val="5C363895"/>
    <w:rsid w:val="5CF43136"/>
    <w:rsid w:val="5DBB3DD6"/>
    <w:rsid w:val="5DEDFCC4"/>
    <w:rsid w:val="5DFB122D"/>
    <w:rsid w:val="5E677C9B"/>
    <w:rsid w:val="5EAF43DD"/>
    <w:rsid w:val="5F3394F0"/>
    <w:rsid w:val="5F3E6C97"/>
    <w:rsid w:val="5F6F34A5"/>
    <w:rsid w:val="5F77F1D5"/>
    <w:rsid w:val="5F7B5C9A"/>
    <w:rsid w:val="5FADA245"/>
    <w:rsid w:val="5FB7A625"/>
    <w:rsid w:val="5FBB10DD"/>
    <w:rsid w:val="5FF63CF9"/>
    <w:rsid w:val="5FF9C158"/>
    <w:rsid w:val="60E24791"/>
    <w:rsid w:val="652A553B"/>
    <w:rsid w:val="666D7949"/>
    <w:rsid w:val="67FB3D46"/>
    <w:rsid w:val="68E54D0A"/>
    <w:rsid w:val="6A8F2664"/>
    <w:rsid w:val="6BD70B34"/>
    <w:rsid w:val="6BF31C4A"/>
    <w:rsid w:val="6BFA700E"/>
    <w:rsid w:val="6BFAAF3A"/>
    <w:rsid w:val="6BFFECFA"/>
    <w:rsid w:val="6C6569FA"/>
    <w:rsid w:val="6D6FD541"/>
    <w:rsid w:val="6D85712C"/>
    <w:rsid w:val="6E2C6AC6"/>
    <w:rsid w:val="6E76B0D6"/>
    <w:rsid w:val="6EBE82EB"/>
    <w:rsid w:val="6ED7434C"/>
    <w:rsid w:val="6ED866DE"/>
    <w:rsid w:val="6EDFC727"/>
    <w:rsid w:val="6EFE3D04"/>
    <w:rsid w:val="6F51603E"/>
    <w:rsid w:val="6F7DAC8B"/>
    <w:rsid w:val="6F8AB179"/>
    <w:rsid w:val="6FBD5F42"/>
    <w:rsid w:val="6FF7C92F"/>
    <w:rsid w:val="6FF7E2F0"/>
    <w:rsid w:val="6FFCB4F0"/>
    <w:rsid w:val="6FFD5BDA"/>
    <w:rsid w:val="6FFF787B"/>
    <w:rsid w:val="70FB13E9"/>
    <w:rsid w:val="71FE079D"/>
    <w:rsid w:val="72E2595D"/>
    <w:rsid w:val="74EF6380"/>
    <w:rsid w:val="74F55033"/>
    <w:rsid w:val="74F7CFD3"/>
    <w:rsid w:val="756D5852"/>
    <w:rsid w:val="757F290F"/>
    <w:rsid w:val="75FF46C8"/>
    <w:rsid w:val="75FF571C"/>
    <w:rsid w:val="76BD3FDE"/>
    <w:rsid w:val="76C06FAA"/>
    <w:rsid w:val="76FF832D"/>
    <w:rsid w:val="772C0365"/>
    <w:rsid w:val="779F96B3"/>
    <w:rsid w:val="77D791A4"/>
    <w:rsid w:val="77DDD023"/>
    <w:rsid w:val="77EF5A21"/>
    <w:rsid w:val="77F75FB9"/>
    <w:rsid w:val="77F795C9"/>
    <w:rsid w:val="77FBCB2A"/>
    <w:rsid w:val="77FE847D"/>
    <w:rsid w:val="78940BD8"/>
    <w:rsid w:val="797668B7"/>
    <w:rsid w:val="799A1916"/>
    <w:rsid w:val="79DBEF30"/>
    <w:rsid w:val="79FE0A6C"/>
    <w:rsid w:val="7ABAF554"/>
    <w:rsid w:val="7B7F4770"/>
    <w:rsid w:val="7B966E8E"/>
    <w:rsid w:val="7BDB8300"/>
    <w:rsid w:val="7BFBDF08"/>
    <w:rsid w:val="7BFE3464"/>
    <w:rsid w:val="7C645BDA"/>
    <w:rsid w:val="7C6F3652"/>
    <w:rsid w:val="7C7F5EBE"/>
    <w:rsid w:val="7CDA4F0C"/>
    <w:rsid w:val="7CF969E8"/>
    <w:rsid w:val="7D3FBBEB"/>
    <w:rsid w:val="7DAD561A"/>
    <w:rsid w:val="7DEB8A9E"/>
    <w:rsid w:val="7DF7DB81"/>
    <w:rsid w:val="7DFDDCB3"/>
    <w:rsid w:val="7DFFB68F"/>
    <w:rsid w:val="7E77FEDF"/>
    <w:rsid w:val="7EAAB853"/>
    <w:rsid w:val="7EFFDF3A"/>
    <w:rsid w:val="7F5F910B"/>
    <w:rsid w:val="7F7A96DD"/>
    <w:rsid w:val="7F97873F"/>
    <w:rsid w:val="7FA75B5F"/>
    <w:rsid w:val="7FAECBBD"/>
    <w:rsid w:val="7FCE29DD"/>
    <w:rsid w:val="7FD912FB"/>
    <w:rsid w:val="7FDF1053"/>
    <w:rsid w:val="7FDF7865"/>
    <w:rsid w:val="7FE5AEF4"/>
    <w:rsid w:val="7FED2F18"/>
    <w:rsid w:val="7FEE57BA"/>
    <w:rsid w:val="7FEFE725"/>
    <w:rsid w:val="7FF5272A"/>
    <w:rsid w:val="7FF571FF"/>
    <w:rsid w:val="7FF7B3AB"/>
    <w:rsid w:val="7FFD6B6B"/>
    <w:rsid w:val="7FFD80D1"/>
    <w:rsid w:val="7FFDC31E"/>
    <w:rsid w:val="7FFDC456"/>
    <w:rsid w:val="7FFF135B"/>
    <w:rsid w:val="7FFFA618"/>
    <w:rsid w:val="7FFFE511"/>
    <w:rsid w:val="8B3FD04E"/>
    <w:rsid w:val="8BE6C6DE"/>
    <w:rsid w:val="8FD92E36"/>
    <w:rsid w:val="9D2F9D73"/>
    <w:rsid w:val="9F2F7933"/>
    <w:rsid w:val="9FEF006F"/>
    <w:rsid w:val="A39F58AC"/>
    <w:rsid w:val="A7F22F34"/>
    <w:rsid w:val="A98FFD21"/>
    <w:rsid w:val="A9F205F4"/>
    <w:rsid w:val="AEDEF278"/>
    <w:rsid w:val="AFDB1A6E"/>
    <w:rsid w:val="AFDC0E14"/>
    <w:rsid w:val="AFF3EEAA"/>
    <w:rsid w:val="B47492D2"/>
    <w:rsid w:val="B4E53A4F"/>
    <w:rsid w:val="B75F9AA2"/>
    <w:rsid w:val="B7EB2D65"/>
    <w:rsid w:val="B8FC97BD"/>
    <w:rsid w:val="BBFAEDFC"/>
    <w:rsid w:val="BBFB1A63"/>
    <w:rsid w:val="BC3F2D8A"/>
    <w:rsid w:val="BC5F9516"/>
    <w:rsid w:val="BCE29AC3"/>
    <w:rsid w:val="BCF95285"/>
    <w:rsid w:val="BDFD43D0"/>
    <w:rsid w:val="BEEADCC5"/>
    <w:rsid w:val="BF7B8A05"/>
    <w:rsid w:val="BFDF0F02"/>
    <w:rsid w:val="BFDFEBE0"/>
    <w:rsid w:val="BFFE9545"/>
    <w:rsid w:val="C5ED3DBC"/>
    <w:rsid w:val="C6D339A3"/>
    <w:rsid w:val="CBFF43C1"/>
    <w:rsid w:val="CFD68873"/>
    <w:rsid w:val="CFDD9B67"/>
    <w:rsid w:val="D8F3B6B4"/>
    <w:rsid w:val="DABB91A8"/>
    <w:rsid w:val="DBAFD8BD"/>
    <w:rsid w:val="DDEDA58A"/>
    <w:rsid w:val="DDEFB53D"/>
    <w:rsid w:val="DDEFE377"/>
    <w:rsid w:val="DDFAF138"/>
    <w:rsid w:val="DE73A182"/>
    <w:rsid w:val="DEBF1BE8"/>
    <w:rsid w:val="DEDF6159"/>
    <w:rsid w:val="DF6C63A0"/>
    <w:rsid w:val="DF6FE1DB"/>
    <w:rsid w:val="E2F54117"/>
    <w:rsid w:val="E6AF2549"/>
    <w:rsid w:val="E6BE75B4"/>
    <w:rsid w:val="E7679C83"/>
    <w:rsid w:val="E79D29C4"/>
    <w:rsid w:val="E7CA7EB8"/>
    <w:rsid w:val="E7F7CE60"/>
    <w:rsid w:val="E9EFAAEF"/>
    <w:rsid w:val="EBDEDD9F"/>
    <w:rsid w:val="EBF3B8E4"/>
    <w:rsid w:val="EDBD08A7"/>
    <w:rsid w:val="EF4D8825"/>
    <w:rsid w:val="EF7A458F"/>
    <w:rsid w:val="EFE9BC10"/>
    <w:rsid w:val="EFEFF5DA"/>
    <w:rsid w:val="EFFC2D95"/>
    <w:rsid w:val="F3AEF02F"/>
    <w:rsid w:val="F3FBE9E6"/>
    <w:rsid w:val="F5DC161E"/>
    <w:rsid w:val="F5FBB749"/>
    <w:rsid w:val="F5FD3513"/>
    <w:rsid w:val="F65F2425"/>
    <w:rsid w:val="F67A3C8D"/>
    <w:rsid w:val="F71F0285"/>
    <w:rsid w:val="F76FBBE4"/>
    <w:rsid w:val="F7EB4AFC"/>
    <w:rsid w:val="F7F3FDB5"/>
    <w:rsid w:val="F7FF3E1B"/>
    <w:rsid w:val="F8BD82B9"/>
    <w:rsid w:val="F92792D7"/>
    <w:rsid w:val="F9DF54A0"/>
    <w:rsid w:val="F9F5F672"/>
    <w:rsid w:val="F9FCB5BD"/>
    <w:rsid w:val="FA686B8C"/>
    <w:rsid w:val="FAC35926"/>
    <w:rsid w:val="FADF3133"/>
    <w:rsid w:val="FAFD288B"/>
    <w:rsid w:val="FB2FD919"/>
    <w:rsid w:val="FB3E2ECA"/>
    <w:rsid w:val="FB5D62DB"/>
    <w:rsid w:val="FB73D904"/>
    <w:rsid w:val="FB756A66"/>
    <w:rsid w:val="FBACA83F"/>
    <w:rsid w:val="FBBE3585"/>
    <w:rsid w:val="FBFF99D6"/>
    <w:rsid w:val="FC7ABBBD"/>
    <w:rsid w:val="FC95825C"/>
    <w:rsid w:val="FCAE7CC2"/>
    <w:rsid w:val="FCD71D2F"/>
    <w:rsid w:val="FCEE337C"/>
    <w:rsid w:val="FCF9C4B5"/>
    <w:rsid w:val="FCFBA429"/>
    <w:rsid w:val="FCFFEF75"/>
    <w:rsid w:val="FDED4270"/>
    <w:rsid w:val="FDFBF8B8"/>
    <w:rsid w:val="FDFF6AFB"/>
    <w:rsid w:val="FE7A7BDC"/>
    <w:rsid w:val="FEEA9B8B"/>
    <w:rsid w:val="FEF6322F"/>
    <w:rsid w:val="FEF90406"/>
    <w:rsid w:val="FEFEDD84"/>
    <w:rsid w:val="FEFF52E9"/>
    <w:rsid w:val="FF4FD10D"/>
    <w:rsid w:val="FF7FE772"/>
    <w:rsid w:val="FFAF1319"/>
    <w:rsid w:val="FFDE9532"/>
    <w:rsid w:val="FFE5EE20"/>
    <w:rsid w:val="FFEC5AFA"/>
    <w:rsid w:val="FFEDAD26"/>
    <w:rsid w:val="FFEFCEF0"/>
    <w:rsid w:val="FFFB442E"/>
    <w:rsid w:val="FFFBDA4C"/>
    <w:rsid w:val="FFFD292E"/>
    <w:rsid w:val="FFFF211F"/>
    <w:rsid w:val="FFFFC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next w:val="4"/>
    <w:unhideWhenUsed/>
    <w:qFormat/>
    <w:uiPriority w:val="99"/>
    <w:pPr>
      <w:spacing w:after="120"/>
      <w:ind w:left="420" w:leftChars="200"/>
    </w:pPr>
  </w:style>
  <w:style w:type="paragraph" w:customStyle="1" w:styleId="4">
    <w:name w:val="Default"/>
    <w:next w:val="1"/>
    <w:qFormat/>
    <w:uiPriority w:val="0"/>
    <w:pPr>
      <w:widowControl w:val="0"/>
      <w:autoSpaceDE w:val="0"/>
      <w:autoSpaceDN w:val="0"/>
      <w:adjustRightInd w:val="0"/>
    </w:pPr>
    <w:rPr>
      <w:rFonts w:ascii="仿宋" w:hAnsi="仿宋" w:cs="仿宋" w:eastAsiaTheme="minorEastAsia"/>
      <w:color w:val="000000"/>
      <w:sz w:val="24"/>
      <w:szCs w:val="24"/>
      <w:lang w:val="en-US" w:eastAsia="zh-CN" w:bidi="ar-SA"/>
    </w:rPr>
  </w:style>
  <w:style w:type="paragraph" w:styleId="5">
    <w:name w:val="Plain Text"/>
    <w:basedOn w:val="1"/>
    <w:link w:val="14"/>
    <w:qFormat/>
    <w:uiPriority w:val="0"/>
    <w:rPr>
      <w:rFonts w:ascii="宋体" w:hAnsi="Courier New" w:cs="Courier New" w:eastAsiaTheme="minorEastAsia"/>
      <w:szCs w:val="21"/>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kern w:val="0"/>
      <w:sz w:val="24"/>
    </w:rPr>
  </w:style>
  <w:style w:type="paragraph" w:styleId="9">
    <w:name w:val="Body Text First Indent 2"/>
    <w:basedOn w:val="3"/>
    <w:unhideWhenUsed/>
    <w:qFormat/>
    <w:uiPriority w:val="99"/>
    <w:pPr>
      <w:ind w:firstLine="420"/>
    </w:p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20"/>
    <w:rPr>
      <w:i/>
      <w:iCs/>
    </w:rPr>
  </w:style>
  <w:style w:type="character" w:customStyle="1" w:styleId="14">
    <w:name w:val="纯文本 字符"/>
    <w:link w:val="5"/>
    <w:qFormat/>
    <w:uiPriority w:val="0"/>
    <w:rPr>
      <w:rFonts w:ascii="宋体" w:hAnsi="Courier New" w:cs="Courier New"/>
      <w:szCs w:val="21"/>
    </w:rPr>
  </w:style>
  <w:style w:type="character" w:customStyle="1" w:styleId="15">
    <w:name w:val="纯文本 Char"/>
    <w:basedOn w:val="12"/>
    <w:semiHidden/>
    <w:qFormat/>
    <w:uiPriority w:val="99"/>
    <w:rPr>
      <w:rFonts w:ascii="宋体" w:hAnsi="Courier New" w:eastAsia="宋体" w:cs="Courier New"/>
      <w:szCs w:val="21"/>
    </w:rPr>
  </w:style>
  <w:style w:type="paragraph" w:customStyle="1" w:styleId="16">
    <w:name w:val="_Style 7"/>
    <w:basedOn w:val="1"/>
    <w:next w:val="17"/>
    <w:qFormat/>
    <w:uiPriority w:val="34"/>
    <w:pPr>
      <w:ind w:firstLine="420" w:firstLineChars="200"/>
    </w:pPr>
  </w:style>
  <w:style w:type="paragraph" w:styleId="17">
    <w:name w:val="List Paragraph"/>
    <w:basedOn w:val="1"/>
    <w:qFormat/>
    <w:uiPriority w:val="34"/>
    <w:pPr>
      <w:ind w:firstLine="420" w:firstLineChars="200"/>
    </w:pPr>
  </w:style>
  <w:style w:type="character" w:customStyle="1" w:styleId="18">
    <w:name w:val="页眉 字符"/>
    <w:basedOn w:val="12"/>
    <w:link w:val="7"/>
    <w:qFormat/>
    <w:uiPriority w:val="99"/>
    <w:rPr>
      <w:rFonts w:ascii="Times New Roman" w:hAnsi="Times New Roman" w:eastAsia="等线" w:cs="Times New Roman"/>
      <w:sz w:val="18"/>
      <w:szCs w:val="18"/>
    </w:rPr>
  </w:style>
  <w:style w:type="character" w:customStyle="1" w:styleId="19">
    <w:name w:val="页脚 字符"/>
    <w:basedOn w:val="12"/>
    <w:link w:val="6"/>
    <w:qFormat/>
    <w:uiPriority w:val="99"/>
    <w:rPr>
      <w:rFonts w:ascii="Times New Roman" w:hAnsi="Times New Roman" w:eastAsia="等线"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1842</Words>
  <Characters>1956</Characters>
  <Lines>26</Lines>
  <Paragraphs>7</Paragraphs>
  <TotalTime>1</TotalTime>
  <ScaleCrop>false</ScaleCrop>
  <LinksUpToDate>false</LinksUpToDate>
  <CharactersWithSpaces>1990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2021-07-08T15:55:00Z</dcterms:created>
  <dc:creator>weihua</dc:creator>
  <cp:lastModifiedBy>zhangliyezi</cp:lastModifiedBy>
  <dcterms:modified xsi:type="dcterms:W3CDTF">2024-05-16T08:03:02Z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71DAE1F9A3B648A1B0F4D124CDE24B82</vt:lpwstr>
  </property>
</Properties>
</file>