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BC" w:rsidRPr="00EA1CBC" w:rsidRDefault="00EA1CBC" w:rsidP="00EA1CBC">
      <w:pPr>
        <w:widowControl/>
        <w:shd w:val="clear" w:color="auto" w:fill="FFFFFF"/>
        <w:spacing w:line="450" w:lineRule="atLeast"/>
        <w:jc w:val="center"/>
        <w:rPr>
          <w:rFonts w:ascii="Verdana" w:eastAsia="宋体" w:hAnsi="Verdana" w:cs="宋体"/>
          <w:b/>
          <w:bCs/>
          <w:color w:val="000000"/>
          <w:kern w:val="0"/>
          <w:sz w:val="27"/>
          <w:szCs w:val="27"/>
        </w:rPr>
      </w:pPr>
      <w:r w:rsidRPr="00EA1CBC">
        <w:rPr>
          <w:rFonts w:ascii="Verdana" w:eastAsia="宋体" w:hAnsi="Verdana" w:cs="宋体"/>
          <w:b/>
          <w:bCs/>
          <w:color w:val="000000"/>
          <w:kern w:val="0"/>
          <w:sz w:val="27"/>
          <w:szCs w:val="27"/>
        </w:rPr>
        <w:t>关于印发《江苏省工程中心管理办法》的通知</w:t>
      </w:r>
      <w:r w:rsidRPr="00EA1CBC">
        <w:rPr>
          <w:rFonts w:ascii="Verdana" w:eastAsia="宋体" w:hAnsi="Verdana" w:cs="宋体"/>
          <w:b/>
          <w:bCs/>
          <w:color w:val="000000"/>
          <w:kern w:val="0"/>
          <w:sz w:val="27"/>
          <w:szCs w:val="27"/>
        </w:rPr>
        <w:t xml:space="preserve"> </w:t>
      </w:r>
      <w:r w:rsidRPr="00EA1CBC">
        <w:rPr>
          <w:rFonts w:ascii="Verdana" w:eastAsia="宋体" w:hAnsi="Verdana" w:cs="宋体"/>
          <w:b/>
          <w:bCs/>
          <w:color w:val="000000"/>
          <w:kern w:val="0"/>
          <w:sz w:val="27"/>
          <w:szCs w:val="27"/>
        </w:rPr>
        <w:t>苏</w:t>
      </w:r>
      <w:proofErr w:type="gramStart"/>
      <w:r w:rsidRPr="00EA1CBC">
        <w:rPr>
          <w:rFonts w:ascii="Verdana" w:eastAsia="宋体" w:hAnsi="Verdana" w:cs="宋体"/>
          <w:b/>
          <w:bCs/>
          <w:color w:val="000000"/>
          <w:kern w:val="0"/>
          <w:sz w:val="27"/>
          <w:szCs w:val="27"/>
        </w:rPr>
        <w:t>发改高技发</w:t>
      </w:r>
      <w:proofErr w:type="gramEnd"/>
      <w:r w:rsidRPr="00EA1CBC">
        <w:rPr>
          <w:rFonts w:ascii="Verdana" w:eastAsia="宋体" w:hAnsi="Verdana" w:cs="宋体"/>
          <w:b/>
          <w:bCs/>
          <w:color w:val="000000"/>
          <w:kern w:val="0"/>
          <w:sz w:val="27"/>
          <w:szCs w:val="27"/>
        </w:rPr>
        <w:t>[2005]464</w:t>
      </w:r>
      <w:r w:rsidRPr="00EA1CBC">
        <w:rPr>
          <w:rFonts w:ascii="Verdana" w:eastAsia="宋体" w:hAnsi="Verdana" w:cs="宋体"/>
          <w:b/>
          <w:bCs/>
          <w:color w:val="000000"/>
          <w:kern w:val="0"/>
          <w:sz w:val="27"/>
          <w:szCs w:val="27"/>
        </w:rPr>
        <w:t>号</w:t>
      </w:r>
    </w:p>
    <w:p w:rsidR="00EA1CBC" w:rsidRPr="00EA1CBC" w:rsidRDefault="00EA1CBC" w:rsidP="00EA1CBC">
      <w:pPr>
        <w:widowControl/>
        <w:shd w:val="clear" w:color="auto" w:fill="FFFFFF"/>
        <w:spacing w:line="375" w:lineRule="atLeast"/>
        <w:ind w:firstLine="120"/>
        <w:jc w:val="center"/>
        <w:rPr>
          <w:rFonts w:ascii="Verdana" w:eastAsia="宋体" w:hAnsi="Verdana" w:cs="宋体"/>
          <w:color w:val="333333"/>
          <w:kern w:val="0"/>
          <w:szCs w:val="21"/>
        </w:rPr>
      </w:pPr>
      <w:r w:rsidRPr="00EA1CBC">
        <w:rPr>
          <w:rFonts w:ascii="Verdana" w:eastAsia="宋体" w:hAnsi="Verdana" w:cs="宋体"/>
          <w:color w:val="333333"/>
          <w:kern w:val="0"/>
          <w:szCs w:val="21"/>
        </w:rPr>
        <w:t> </w:t>
      </w:r>
    </w:p>
    <w:p w:rsidR="00EA1CBC" w:rsidRPr="00EA1CBC" w:rsidRDefault="00EA1CBC" w:rsidP="00EA1CBC">
      <w:pPr>
        <w:widowControl/>
        <w:shd w:val="clear" w:color="auto" w:fill="FFFFFF"/>
        <w:spacing w:line="375" w:lineRule="atLeast"/>
        <w:ind w:firstLine="120"/>
        <w:jc w:val="center"/>
        <w:rPr>
          <w:rFonts w:ascii="Verdana" w:eastAsia="宋体" w:hAnsi="Verdana" w:cs="宋体"/>
          <w:color w:val="333333"/>
          <w:kern w:val="0"/>
          <w:szCs w:val="21"/>
        </w:rPr>
      </w:pPr>
      <w:r w:rsidRPr="00EA1CBC">
        <w:rPr>
          <w:rFonts w:ascii="Verdana" w:eastAsia="宋体" w:hAnsi="Verdana" w:cs="宋体"/>
          <w:b/>
          <w:bCs/>
          <w:color w:val="333333"/>
          <w:kern w:val="0"/>
          <w:szCs w:val="21"/>
        </w:rPr>
        <w:t>江苏省发展和改革委员会</w:t>
      </w:r>
    </w:p>
    <w:p w:rsidR="00EA1CBC" w:rsidRPr="00EA1CBC" w:rsidRDefault="00EA1CBC" w:rsidP="00EA1CBC">
      <w:pPr>
        <w:widowControl/>
        <w:shd w:val="clear" w:color="auto" w:fill="FFFFFF"/>
        <w:spacing w:line="375" w:lineRule="atLeast"/>
        <w:ind w:firstLine="120"/>
        <w:jc w:val="center"/>
        <w:rPr>
          <w:rFonts w:ascii="Verdana" w:eastAsia="宋体" w:hAnsi="Verdana" w:cs="宋体"/>
          <w:color w:val="333333"/>
          <w:kern w:val="0"/>
          <w:szCs w:val="21"/>
        </w:rPr>
      </w:pPr>
      <w:r w:rsidRPr="00EA1CBC">
        <w:rPr>
          <w:rFonts w:ascii="Verdana" w:eastAsia="宋体" w:hAnsi="Verdana" w:cs="宋体"/>
          <w:color w:val="333333"/>
          <w:kern w:val="0"/>
          <w:szCs w:val="21"/>
        </w:rPr>
        <w:t> </w:t>
      </w:r>
    </w:p>
    <w:p w:rsidR="00EA1CBC" w:rsidRPr="00EA1CBC" w:rsidRDefault="00EA1CBC" w:rsidP="00EA1CBC">
      <w:pPr>
        <w:widowControl/>
        <w:shd w:val="clear" w:color="auto" w:fill="FFFFFF"/>
        <w:spacing w:line="375" w:lineRule="atLeast"/>
        <w:ind w:firstLine="120"/>
        <w:jc w:val="center"/>
        <w:rPr>
          <w:rFonts w:ascii="Verdana" w:eastAsia="宋体" w:hAnsi="Verdana" w:cs="宋体"/>
          <w:color w:val="333333"/>
          <w:kern w:val="0"/>
          <w:szCs w:val="21"/>
        </w:rPr>
      </w:pPr>
      <w:r w:rsidRPr="00EA1CBC">
        <w:rPr>
          <w:rFonts w:ascii="Verdana" w:eastAsia="宋体" w:hAnsi="Verdana" w:cs="宋体"/>
          <w:color w:val="333333"/>
          <w:kern w:val="0"/>
          <w:szCs w:val="21"/>
        </w:rPr>
        <w:t> </w:t>
      </w:r>
    </w:p>
    <w:p w:rsidR="00EA1CBC" w:rsidRPr="00EA1CBC" w:rsidRDefault="00EA1CBC" w:rsidP="00EA1CBC">
      <w:pPr>
        <w:widowControl/>
        <w:shd w:val="clear" w:color="auto" w:fill="FFFFFF"/>
        <w:spacing w:line="375" w:lineRule="atLeast"/>
        <w:ind w:firstLine="120"/>
        <w:jc w:val="center"/>
        <w:rPr>
          <w:rFonts w:ascii="Verdana" w:eastAsia="宋体" w:hAnsi="Verdana" w:cs="宋体"/>
          <w:color w:val="333333"/>
          <w:kern w:val="0"/>
          <w:szCs w:val="21"/>
        </w:rPr>
      </w:pPr>
      <w:r w:rsidRPr="00EA1CBC">
        <w:rPr>
          <w:rFonts w:ascii="Verdana" w:eastAsia="宋体" w:hAnsi="Verdana" w:cs="宋体"/>
          <w:b/>
          <w:bCs/>
          <w:color w:val="333333"/>
          <w:kern w:val="0"/>
          <w:szCs w:val="21"/>
        </w:rPr>
        <w:t>关于印发《江苏省工程中心管理办法》的通知</w:t>
      </w:r>
    </w:p>
    <w:p w:rsidR="00EA1CBC" w:rsidRPr="00EA1CBC" w:rsidRDefault="00EA1CBC" w:rsidP="00EA1CBC">
      <w:pPr>
        <w:widowControl/>
        <w:shd w:val="clear" w:color="auto" w:fill="FFFFFF"/>
        <w:spacing w:line="375" w:lineRule="atLeast"/>
        <w:ind w:firstLine="120"/>
        <w:jc w:val="center"/>
        <w:rPr>
          <w:rFonts w:ascii="Verdana" w:eastAsia="宋体" w:hAnsi="Verdana" w:cs="宋体"/>
          <w:color w:val="333333"/>
          <w:kern w:val="0"/>
          <w:szCs w:val="21"/>
        </w:rPr>
      </w:pPr>
      <w:r w:rsidRPr="00EA1CBC">
        <w:rPr>
          <w:rFonts w:ascii="Verdana" w:eastAsia="宋体" w:hAnsi="Verdana" w:cs="宋体"/>
          <w:color w:val="333333"/>
          <w:kern w:val="0"/>
          <w:szCs w:val="21"/>
        </w:rPr>
        <w:t>苏</w:t>
      </w:r>
      <w:proofErr w:type="gramStart"/>
      <w:r w:rsidRPr="00EA1CBC">
        <w:rPr>
          <w:rFonts w:ascii="Verdana" w:eastAsia="宋体" w:hAnsi="Verdana" w:cs="宋体"/>
          <w:color w:val="333333"/>
          <w:kern w:val="0"/>
          <w:szCs w:val="21"/>
        </w:rPr>
        <w:t>发改高技发</w:t>
      </w:r>
      <w:proofErr w:type="gramEnd"/>
      <w:r w:rsidRPr="00EA1CBC">
        <w:rPr>
          <w:rFonts w:ascii="Verdana" w:eastAsia="宋体" w:hAnsi="Verdana" w:cs="宋体"/>
          <w:color w:val="333333"/>
          <w:kern w:val="0"/>
          <w:szCs w:val="21"/>
        </w:rPr>
        <w:t>[2005]464</w:t>
      </w:r>
      <w:r w:rsidRPr="00EA1CBC">
        <w:rPr>
          <w:rFonts w:ascii="Verdana" w:eastAsia="宋体" w:hAnsi="Verdana" w:cs="宋体"/>
          <w:color w:val="333333"/>
          <w:kern w:val="0"/>
          <w:szCs w:val="21"/>
        </w:rPr>
        <w:t>号</w:t>
      </w:r>
    </w:p>
    <w:p w:rsidR="00EA1CBC" w:rsidRPr="00EA1CBC" w:rsidRDefault="00EA1CBC" w:rsidP="00EA1CBC">
      <w:pPr>
        <w:widowControl/>
        <w:shd w:val="clear" w:color="auto" w:fill="FFFFFF"/>
        <w:spacing w:line="375" w:lineRule="atLeast"/>
        <w:ind w:firstLine="120"/>
        <w:jc w:val="left"/>
        <w:rPr>
          <w:rFonts w:ascii="Verdana" w:eastAsia="宋体" w:hAnsi="Verdana" w:cs="宋体"/>
          <w:color w:val="333333"/>
          <w:kern w:val="0"/>
          <w:szCs w:val="21"/>
        </w:rPr>
      </w:pPr>
      <w:proofErr w:type="gramStart"/>
      <w:r w:rsidRPr="00EA1CBC">
        <w:rPr>
          <w:rFonts w:ascii="Verdana" w:eastAsia="宋体" w:hAnsi="Verdana" w:cs="宋体"/>
          <w:color w:val="333333"/>
          <w:kern w:val="0"/>
          <w:szCs w:val="21"/>
        </w:rPr>
        <w:t>各市发改委</w:t>
      </w:r>
      <w:proofErr w:type="gramEnd"/>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计委</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、财政局：</w:t>
      </w:r>
    </w:p>
    <w:p w:rsidR="00EA1CBC" w:rsidRPr="00EA1CBC" w:rsidRDefault="00EA1CBC" w:rsidP="00EA1CBC">
      <w:pPr>
        <w:widowControl/>
        <w:shd w:val="clear" w:color="auto" w:fill="FFFFFF"/>
        <w:spacing w:line="375" w:lineRule="atLeast"/>
        <w:ind w:firstLine="120"/>
        <w:jc w:val="left"/>
        <w:rPr>
          <w:rFonts w:ascii="Verdana" w:eastAsia="宋体" w:hAnsi="Verdana" w:cs="宋体"/>
          <w:color w:val="333333"/>
          <w:kern w:val="0"/>
          <w:szCs w:val="21"/>
        </w:rPr>
      </w:pPr>
      <w:r w:rsidRPr="00EA1CBC">
        <w:rPr>
          <w:rFonts w:ascii="Verdana" w:eastAsia="宋体" w:hAnsi="Verdana" w:cs="宋体"/>
          <w:color w:val="333333"/>
          <w:kern w:val="0"/>
          <w:szCs w:val="21"/>
        </w:rPr>
        <w:t>为推进我省高技术产业发展和经济结构的调整，促进科技成果转化和公共技术平台建设，我们决定在若干领域建设一批省级工程中心。为规范省级工程中心的建设，特制订《江苏省工程中心管理办法》，现印发给你们，请遵照执行。</w:t>
      </w:r>
    </w:p>
    <w:p w:rsidR="00EA1CBC" w:rsidRPr="00EA1CBC" w:rsidRDefault="00EA1CBC" w:rsidP="00EA1CBC">
      <w:pPr>
        <w:widowControl/>
        <w:shd w:val="clear" w:color="auto" w:fill="FFFFFF"/>
        <w:spacing w:line="375" w:lineRule="atLeast"/>
        <w:ind w:firstLine="120"/>
        <w:jc w:val="left"/>
        <w:rPr>
          <w:rFonts w:ascii="Verdana" w:eastAsia="宋体" w:hAnsi="Verdana" w:cs="宋体"/>
          <w:color w:val="333333"/>
          <w:kern w:val="0"/>
          <w:szCs w:val="21"/>
        </w:rPr>
      </w:pPr>
      <w:r w:rsidRPr="00EA1CBC">
        <w:rPr>
          <w:rFonts w:ascii="Verdana" w:eastAsia="宋体" w:hAnsi="Verdana" w:cs="宋体"/>
          <w:color w:val="333333"/>
          <w:kern w:val="0"/>
          <w:szCs w:val="21"/>
        </w:rPr>
        <w:t>附件：江苏省工程中心管理办法</w:t>
      </w:r>
      <w:r w:rsidRPr="00EA1CBC">
        <w:rPr>
          <w:rFonts w:ascii="Verdana" w:eastAsia="宋体" w:hAnsi="Verdana" w:cs="宋体"/>
          <w:color w:val="333333"/>
          <w:kern w:val="0"/>
          <w:szCs w:val="21"/>
        </w:rPr>
        <w:br/>
        <w:t> </w:t>
      </w:r>
    </w:p>
    <w:p w:rsidR="00EA1CBC" w:rsidRPr="00EA1CBC" w:rsidRDefault="00EA1CBC" w:rsidP="00EA1CBC">
      <w:pPr>
        <w:widowControl/>
        <w:shd w:val="clear" w:color="auto" w:fill="FFFFFF"/>
        <w:spacing w:line="375" w:lineRule="atLeast"/>
        <w:ind w:firstLine="120"/>
        <w:jc w:val="left"/>
        <w:rPr>
          <w:rFonts w:ascii="Verdana" w:eastAsia="宋体" w:hAnsi="Verdana" w:cs="宋体"/>
          <w:color w:val="333333"/>
          <w:kern w:val="0"/>
          <w:szCs w:val="21"/>
        </w:rPr>
      </w:pPr>
      <w:bookmarkStart w:id="0" w:name="_GoBack"/>
      <w:r w:rsidRPr="00EA1CBC">
        <w:rPr>
          <w:rFonts w:ascii="Verdana" w:eastAsia="宋体" w:hAnsi="Verdana" w:cs="宋体"/>
          <w:b/>
          <w:color w:val="333333"/>
          <w:kern w:val="0"/>
          <w:szCs w:val="21"/>
        </w:rPr>
        <w:t>江苏省工程中心管理办法</w:t>
      </w:r>
      <w:r w:rsidRPr="00EA1CBC">
        <w:rPr>
          <w:rFonts w:ascii="Verdana" w:eastAsia="宋体" w:hAnsi="Verdana" w:cs="宋体"/>
          <w:color w:val="333333"/>
          <w:kern w:val="0"/>
          <w:szCs w:val="21"/>
        </w:rPr>
        <w:br/>
      </w:r>
      <w:bookmarkEnd w:id="0"/>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第一条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为推动我省科技创新体制改革，建设公共研发平台，促进科研成果向现实生产力的转化，根据苏政办发</w:t>
      </w:r>
      <w:r w:rsidRPr="00EA1CBC">
        <w:rPr>
          <w:rFonts w:ascii="Verdana" w:eastAsia="宋体" w:hAnsi="Verdana" w:cs="宋体"/>
          <w:color w:val="333333"/>
          <w:kern w:val="0"/>
          <w:szCs w:val="21"/>
        </w:rPr>
        <w:t>[2004]60</w:t>
      </w:r>
      <w:r w:rsidRPr="00EA1CBC">
        <w:rPr>
          <w:rFonts w:ascii="Verdana" w:eastAsia="宋体" w:hAnsi="Verdana" w:cs="宋体"/>
          <w:color w:val="333333"/>
          <w:kern w:val="0"/>
          <w:szCs w:val="21"/>
        </w:rPr>
        <w:t>号</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关于印发江苏省发展和改革委员会职能配置内设机构和人员编制规定的通知</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精神，我委将在若干重点高技术领域有重点、有步骤地建设一批省级工程中心。为规范工程中心的建设管理工作，制定本管理办法。</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第二条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主要宗旨是以行业技术为导向，对具有市场价值的重要应用科研成果进行后续的工程化研究和系统集成；开发研究具有产业化前景的共性技术、关键技术，加快科技成果的产业化步伐；促进技术扩散，最大限度地实现共性技术的社会和经济效益。</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第三条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建设主要依托具有实力的科研院所、各类研发创新平台、高等院校或高新技术企业，推动企业和科研院所在以产学研为纽带，共同组建以现代企业制度为规范的公司制企业法人形式的工程中心。科研院所必须有资金、资产、技术、人才等等实质性投入。在申报工程中心项目可行性研究报告时，应成立独立的工程中心项目法人。</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第四条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工程中心的主要任务是：</w:t>
      </w:r>
      <w:r w:rsidRPr="00EA1CBC">
        <w:rPr>
          <w:rFonts w:ascii="Verdana" w:eastAsia="宋体" w:hAnsi="Verdana" w:cs="宋体"/>
          <w:color w:val="333333"/>
          <w:kern w:val="0"/>
          <w:szCs w:val="21"/>
        </w:rPr>
        <w:br/>
        <w:t>    1</w:t>
      </w:r>
      <w:r w:rsidRPr="00EA1CBC">
        <w:rPr>
          <w:rFonts w:ascii="Verdana" w:eastAsia="宋体" w:hAnsi="Verdana" w:cs="宋体"/>
          <w:color w:val="333333"/>
          <w:kern w:val="0"/>
          <w:szCs w:val="21"/>
        </w:rPr>
        <w:t>、为行业和相关领域的发展提供公共技术研发平台及信息咨询服务；</w:t>
      </w:r>
      <w:r w:rsidRPr="00EA1CBC">
        <w:rPr>
          <w:rFonts w:ascii="Verdana" w:eastAsia="宋体" w:hAnsi="Verdana" w:cs="宋体"/>
          <w:color w:val="333333"/>
          <w:kern w:val="0"/>
          <w:szCs w:val="21"/>
        </w:rPr>
        <w:br/>
        <w:t>    2</w:t>
      </w:r>
      <w:r w:rsidRPr="00EA1CBC">
        <w:rPr>
          <w:rFonts w:ascii="Verdana" w:eastAsia="宋体" w:hAnsi="Verdana" w:cs="宋体"/>
          <w:color w:val="333333"/>
          <w:kern w:val="0"/>
          <w:szCs w:val="21"/>
        </w:rPr>
        <w:t>、促进引进技术的消化、吸收和自主创新，并推进技术的转移和扩散；</w:t>
      </w:r>
      <w:r w:rsidRPr="00EA1CBC">
        <w:rPr>
          <w:rFonts w:ascii="Verdana" w:eastAsia="宋体" w:hAnsi="Verdana" w:cs="宋体"/>
          <w:color w:val="333333"/>
          <w:kern w:val="0"/>
          <w:szCs w:val="21"/>
        </w:rPr>
        <w:br/>
        <w:t>    3</w:t>
      </w:r>
      <w:r w:rsidRPr="00EA1CBC">
        <w:rPr>
          <w:rFonts w:ascii="Verdana" w:eastAsia="宋体" w:hAnsi="Verdana" w:cs="宋体"/>
          <w:color w:val="333333"/>
          <w:kern w:val="0"/>
          <w:szCs w:val="21"/>
        </w:rPr>
        <w:t>、为规模生产提供成套的工程化技术、装备和产品：</w:t>
      </w:r>
      <w:r w:rsidRPr="00EA1CBC">
        <w:rPr>
          <w:rFonts w:ascii="Verdana" w:eastAsia="宋体" w:hAnsi="Verdana" w:cs="宋体"/>
          <w:color w:val="333333"/>
          <w:kern w:val="0"/>
          <w:szCs w:val="21"/>
        </w:rPr>
        <w:br/>
        <w:t>    4</w:t>
      </w:r>
      <w:r w:rsidRPr="00EA1CBC">
        <w:rPr>
          <w:rFonts w:ascii="Verdana" w:eastAsia="宋体" w:hAnsi="Verdana" w:cs="宋体"/>
          <w:color w:val="333333"/>
          <w:kern w:val="0"/>
          <w:szCs w:val="21"/>
        </w:rPr>
        <w:t>、培养、吸引相关学科高水平的工程技术和管理人才：</w:t>
      </w:r>
      <w:r w:rsidRPr="00EA1CBC">
        <w:rPr>
          <w:rFonts w:ascii="Verdana" w:eastAsia="宋体" w:hAnsi="Verdana" w:cs="宋体"/>
          <w:color w:val="333333"/>
          <w:kern w:val="0"/>
          <w:szCs w:val="21"/>
        </w:rPr>
        <w:br/>
        <w:t>    5</w:t>
      </w:r>
      <w:r w:rsidRPr="00EA1CBC">
        <w:rPr>
          <w:rFonts w:ascii="Verdana" w:eastAsia="宋体" w:hAnsi="Verdana" w:cs="宋体"/>
          <w:color w:val="333333"/>
          <w:kern w:val="0"/>
          <w:szCs w:val="21"/>
        </w:rPr>
        <w:t>、积极开展国际合作与交流，开放式配置科技资源；</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第五条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工程中心的主要功能是：</w:t>
      </w:r>
      <w:r w:rsidRPr="00EA1CBC">
        <w:rPr>
          <w:rFonts w:ascii="Verdana" w:eastAsia="宋体" w:hAnsi="Verdana" w:cs="宋体"/>
          <w:color w:val="333333"/>
          <w:kern w:val="0"/>
          <w:szCs w:val="21"/>
        </w:rPr>
        <w:br/>
        <w:t>    l</w:t>
      </w:r>
      <w:r w:rsidRPr="00EA1CBC">
        <w:rPr>
          <w:rFonts w:ascii="Verdana" w:eastAsia="宋体" w:hAnsi="Verdana" w:cs="宋体"/>
          <w:color w:val="333333"/>
          <w:kern w:val="0"/>
          <w:szCs w:val="21"/>
        </w:rPr>
        <w:t>、以市场为导向，从事科研成果的工程化、产业化研究与开发；要在该领域中具有国内</w:t>
      </w:r>
      <w:r w:rsidRPr="00EA1CBC">
        <w:rPr>
          <w:rFonts w:ascii="Verdana" w:eastAsia="宋体" w:hAnsi="Verdana" w:cs="宋体"/>
          <w:color w:val="333333"/>
          <w:kern w:val="0"/>
          <w:szCs w:val="21"/>
        </w:rPr>
        <w:lastRenderedPageBreak/>
        <w:t>一流的技术集成能力及相应的人才队伍；</w:t>
      </w:r>
      <w:r w:rsidRPr="00EA1CBC">
        <w:rPr>
          <w:rFonts w:ascii="Verdana" w:eastAsia="宋体" w:hAnsi="Verdana" w:cs="宋体"/>
          <w:color w:val="333333"/>
          <w:kern w:val="0"/>
          <w:szCs w:val="21"/>
        </w:rPr>
        <w:br/>
        <w:t>    2</w:t>
      </w:r>
      <w:r w:rsidRPr="00EA1CBC">
        <w:rPr>
          <w:rFonts w:ascii="Verdana" w:eastAsia="宋体" w:hAnsi="Verdana" w:cs="宋体"/>
          <w:color w:val="333333"/>
          <w:kern w:val="0"/>
          <w:szCs w:val="21"/>
        </w:rPr>
        <w:t>、具有省内一流的技术创新、技术开发的能力和设施及人才队伍；确保科研成果通过工程化和产业化研究开发向规模生产的转移，完成产业化过程，并保持可持续发展能力：</w:t>
      </w:r>
      <w:r w:rsidRPr="00EA1CBC">
        <w:rPr>
          <w:rFonts w:ascii="Verdana" w:eastAsia="宋体" w:hAnsi="Verdana" w:cs="宋体"/>
          <w:color w:val="333333"/>
          <w:kern w:val="0"/>
          <w:szCs w:val="21"/>
        </w:rPr>
        <w:br/>
        <w:t>    3</w:t>
      </w:r>
      <w:r w:rsidRPr="00EA1CBC">
        <w:rPr>
          <w:rFonts w:ascii="Verdana" w:eastAsia="宋体" w:hAnsi="Verdana" w:cs="宋体"/>
          <w:color w:val="333333"/>
          <w:kern w:val="0"/>
          <w:szCs w:val="21"/>
        </w:rPr>
        <w:t>、具有对科技成果转化进行技术经济分析和工程评估、咨询的能力；</w:t>
      </w:r>
      <w:r w:rsidRPr="00EA1CBC">
        <w:rPr>
          <w:rFonts w:ascii="Verdana" w:eastAsia="宋体" w:hAnsi="Verdana" w:cs="宋体"/>
          <w:color w:val="333333"/>
          <w:kern w:val="0"/>
          <w:szCs w:val="21"/>
        </w:rPr>
        <w:br/>
        <w:t>    4</w:t>
      </w:r>
      <w:r w:rsidRPr="00EA1CBC">
        <w:rPr>
          <w:rFonts w:ascii="Verdana" w:eastAsia="宋体" w:hAnsi="Verdana" w:cs="宋体"/>
          <w:color w:val="333333"/>
          <w:kern w:val="0"/>
          <w:szCs w:val="21"/>
        </w:rPr>
        <w:t>、面向市场和产业，向全社会开放，成为该领域的公共技术平台。</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第六条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工程中心的建设坚持统筹规划，重点突出，注重实效的原则。</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第七条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工程中心设省级和市级，申请建设省级工程中心应具备以下条件：</w:t>
      </w:r>
      <w:r w:rsidRPr="00EA1CBC">
        <w:rPr>
          <w:rFonts w:ascii="Verdana" w:eastAsia="宋体" w:hAnsi="Verdana" w:cs="宋体"/>
          <w:color w:val="333333"/>
          <w:kern w:val="0"/>
          <w:szCs w:val="21"/>
        </w:rPr>
        <w:br/>
        <w:t>    1</w:t>
      </w:r>
      <w:r w:rsidRPr="00EA1CBC">
        <w:rPr>
          <w:rFonts w:ascii="Verdana" w:eastAsia="宋体" w:hAnsi="Verdana" w:cs="宋体"/>
          <w:color w:val="333333"/>
          <w:kern w:val="0"/>
          <w:szCs w:val="21"/>
        </w:rPr>
        <w:t>、符合省国民经济和社会发展计划、产业布局和产业政策；</w:t>
      </w:r>
      <w:r w:rsidRPr="00EA1CBC">
        <w:rPr>
          <w:rFonts w:ascii="Verdana" w:eastAsia="宋体" w:hAnsi="Verdana" w:cs="宋体"/>
          <w:color w:val="333333"/>
          <w:kern w:val="0"/>
          <w:szCs w:val="21"/>
        </w:rPr>
        <w:br/>
        <w:t>    2</w:t>
      </w:r>
      <w:r w:rsidRPr="00EA1CBC">
        <w:rPr>
          <w:rFonts w:ascii="Verdana" w:eastAsia="宋体" w:hAnsi="Verdana" w:cs="宋体"/>
          <w:color w:val="333333"/>
          <w:kern w:val="0"/>
          <w:szCs w:val="21"/>
        </w:rPr>
        <w:t>、在相应技术领域中有坚实的应用研究及开发性研究工作基础和特色，有相关学科及工程化技术的支撑配套，在省内同行中具有学术和技术开发优势；</w:t>
      </w:r>
      <w:r w:rsidRPr="00EA1CBC">
        <w:rPr>
          <w:rFonts w:ascii="Verdana" w:eastAsia="宋体" w:hAnsi="Verdana" w:cs="宋体"/>
          <w:color w:val="333333"/>
          <w:kern w:val="0"/>
          <w:szCs w:val="21"/>
        </w:rPr>
        <w:br/>
        <w:t>    3</w:t>
      </w:r>
      <w:r w:rsidRPr="00EA1CBC">
        <w:rPr>
          <w:rFonts w:ascii="Verdana" w:eastAsia="宋体" w:hAnsi="Verdana" w:cs="宋体"/>
          <w:color w:val="333333"/>
          <w:kern w:val="0"/>
          <w:szCs w:val="21"/>
        </w:rPr>
        <w:t>、有较强从事科研成果转化的业绩和一批具有产业化前景的重大科技成果，并能为一个或多个产业所应用；</w:t>
      </w:r>
      <w:r w:rsidRPr="00EA1CBC">
        <w:rPr>
          <w:rFonts w:ascii="Verdana" w:eastAsia="宋体" w:hAnsi="Verdana" w:cs="宋体"/>
          <w:color w:val="333333"/>
          <w:kern w:val="0"/>
          <w:szCs w:val="21"/>
        </w:rPr>
        <w:br/>
        <w:t>    4</w:t>
      </w:r>
      <w:r w:rsidRPr="00EA1CBC">
        <w:rPr>
          <w:rFonts w:ascii="Verdana" w:eastAsia="宋体" w:hAnsi="Verdana" w:cs="宋体"/>
          <w:color w:val="333333"/>
          <w:kern w:val="0"/>
          <w:szCs w:val="21"/>
        </w:rPr>
        <w:t>、具有创新机制和产学研合作关系；</w:t>
      </w:r>
      <w:r w:rsidRPr="00EA1CBC">
        <w:rPr>
          <w:rFonts w:ascii="Verdana" w:eastAsia="宋体" w:hAnsi="Verdana" w:cs="宋体"/>
          <w:color w:val="333333"/>
          <w:kern w:val="0"/>
          <w:szCs w:val="21"/>
        </w:rPr>
        <w:br/>
        <w:t>    5</w:t>
      </w:r>
      <w:r w:rsidRPr="00EA1CBC">
        <w:rPr>
          <w:rFonts w:ascii="Verdana" w:eastAsia="宋体" w:hAnsi="Verdana" w:cs="宋体"/>
          <w:color w:val="333333"/>
          <w:kern w:val="0"/>
          <w:szCs w:val="21"/>
        </w:rPr>
        <w:t>、已有进行科研成果工程化、产业化所需要的部分装备和基础设施，并能够为项目的建设、运行提供必要的配套保障；</w:t>
      </w:r>
      <w:r w:rsidRPr="00EA1CBC">
        <w:rPr>
          <w:rFonts w:ascii="Verdana" w:eastAsia="宋体" w:hAnsi="Verdana" w:cs="宋体"/>
          <w:color w:val="333333"/>
          <w:kern w:val="0"/>
          <w:szCs w:val="21"/>
        </w:rPr>
        <w:br/>
        <w:t>    6</w:t>
      </w:r>
      <w:r w:rsidRPr="00EA1CBC">
        <w:rPr>
          <w:rFonts w:ascii="Verdana" w:eastAsia="宋体" w:hAnsi="Verdana" w:cs="宋体"/>
          <w:color w:val="333333"/>
          <w:kern w:val="0"/>
          <w:szCs w:val="21"/>
        </w:rPr>
        <w:t>、有精干的、具有较强市场意识和成果转化意识的管理班子和技术带头人，中心负责人</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主任、副主任</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要具有</w:t>
      </w:r>
      <w:proofErr w:type="gramStart"/>
      <w:r w:rsidRPr="00EA1CBC">
        <w:rPr>
          <w:rFonts w:ascii="Verdana" w:eastAsia="宋体" w:hAnsi="Verdana" w:cs="宋体"/>
          <w:color w:val="333333"/>
          <w:kern w:val="0"/>
          <w:szCs w:val="21"/>
        </w:rPr>
        <w:t>理工类正高级</w:t>
      </w:r>
      <w:proofErr w:type="gramEnd"/>
      <w:r w:rsidRPr="00EA1CBC">
        <w:rPr>
          <w:rFonts w:ascii="Verdana" w:eastAsia="宋体" w:hAnsi="Verdana" w:cs="宋体"/>
          <w:color w:val="333333"/>
          <w:kern w:val="0"/>
          <w:szCs w:val="21"/>
        </w:rPr>
        <w:t>以上职称，或具有工程类</w:t>
      </w:r>
      <w:r w:rsidRPr="00EA1CBC">
        <w:rPr>
          <w:rFonts w:ascii="Verdana" w:eastAsia="宋体" w:hAnsi="Verdana" w:cs="宋体"/>
          <w:color w:val="333333"/>
          <w:kern w:val="0"/>
          <w:szCs w:val="21"/>
        </w:rPr>
        <w:t>(</w:t>
      </w:r>
      <w:proofErr w:type="gramStart"/>
      <w:r w:rsidRPr="00EA1CBC">
        <w:rPr>
          <w:rFonts w:ascii="Verdana" w:eastAsia="宋体" w:hAnsi="Verdana" w:cs="宋体"/>
          <w:color w:val="333333"/>
          <w:kern w:val="0"/>
          <w:szCs w:val="21"/>
        </w:rPr>
        <w:t>含工程</w:t>
      </w:r>
      <w:proofErr w:type="gramEnd"/>
      <w:r w:rsidRPr="00EA1CBC">
        <w:rPr>
          <w:rFonts w:ascii="Verdana" w:eastAsia="宋体" w:hAnsi="Verdana" w:cs="宋体"/>
          <w:color w:val="333333"/>
          <w:kern w:val="0"/>
          <w:szCs w:val="21"/>
        </w:rPr>
        <w:t>管理类</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博士学位，中心领导班子的配备要体现研发及产业化背景的合理搭配。在相关领域有一支结构合理、工程化素质较高的技术队伍，同时具有符合该领域发展要求的工程中心运行机制和有效的激励机制；</w:t>
      </w:r>
      <w:r w:rsidRPr="00EA1CBC">
        <w:rPr>
          <w:rFonts w:ascii="Verdana" w:eastAsia="宋体" w:hAnsi="Verdana" w:cs="宋体"/>
          <w:color w:val="333333"/>
          <w:kern w:val="0"/>
          <w:szCs w:val="21"/>
        </w:rPr>
        <w:br/>
        <w:t>    7</w:t>
      </w:r>
      <w:r w:rsidRPr="00EA1CBC">
        <w:rPr>
          <w:rFonts w:ascii="Verdana" w:eastAsia="宋体" w:hAnsi="Verdana" w:cs="宋体"/>
          <w:color w:val="333333"/>
          <w:kern w:val="0"/>
          <w:szCs w:val="21"/>
        </w:rPr>
        <w:t>、具有培养高层次工程技术人才和管理人才的能力和提供技术培训的基本条件。</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已承担国家、省级各类研发平台建设的单位，可以在现有基础上，按上述要求组织申报工程中心。</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市级工程中心由</w:t>
      </w:r>
      <w:proofErr w:type="gramStart"/>
      <w:r w:rsidRPr="00EA1CBC">
        <w:rPr>
          <w:rFonts w:ascii="Verdana" w:eastAsia="宋体" w:hAnsi="Verdana" w:cs="宋体"/>
          <w:color w:val="333333"/>
          <w:kern w:val="0"/>
          <w:szCs w:val="21"/>
        </w:rPr>
        <w:t>各市发改委</w:t>
      </w:r>
      <w:proofErr w:type="gramEnd"/>
      <w:r w:rsidRPr="00EA1CBC">
        <w:rPr>
          <w:rFonts w:ascii="Verdana" w:eastAsia="宋体" w:hAnsi="Verdana" w:cs="宋体"/>
          <w:color w:val="333333"/>
          <w:kern w:val="0"/>
          <w:szCs w:val="21"/>
        </w:rPr>
        <w:t>制定相关标准。</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第八条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工程中心的审批程序：</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工程中心的组建采取成熟一个审批一个。</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申请组建工程中心的单位必须认真地实事求是地编制《组建江苏省工程中心申请书》</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参照项目建议书格式</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，报送工程中心主持部门；主持部门收到申请书后，研究后提出初步意见；主持部门和</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委沟通后通知拟同意组建工程中心的申请单位，编制项目可行性研究报告</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可行性研究报告编制大纲见附件</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，并上报</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委组织专家进行论证，在综合考虑专家论证结果及有关方面意见基础上，提出论证意见；</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委根据专家论证意见，发文批复同意组建。获批准的中心列入年度产业研发资金建设项目计划。</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第九条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工程中心建设资金的来源：政府投资、银行贷款、单位自筹和风险投资公司的投入，以企业投资为主体。鼓励多渠道筹资，带动社会资金投入共性技术研究。</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委、财政厅将加大政府投入，在归口管理的</w:t>
      </w:r>
      <w:proofErr w:type="gramStart"/>
      <w:r w:rsidRPr="00EA1CBC">
        <w:rPr>
          <w:rFonts w:ascii="Verdana" w:eastAsia="宋体" w:hAnsi="Verdana" w:cs="宋体"/>
          <w:color w:val="333333"/>
          <w:kern w:val="0"/>
          <w:szCs w:val="21"/>
        </w:rPr>
        <w:t>省产业</w:t>
      </w:r>
      <w:proofErr w:type="gramEnd"/>
      <w:r w:rsidRPr="00EA1CBC">
        <w:rPr>
          <w:rFonts w:ascii="Verdana" w:eastAsia="宋体" w:hAnsi="Verdana" w:cs="宋体"/>
          <w:color w:val="333333"/>
          <w:kern w:val="0"/>
          <w:szCs w:val="21"/>
        </w:rPr>
        <w:t>技术研发经费中安排一定资金，扶持工程中心的建设。</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第十条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工程中心的建设经费，主要用于购置工程化研究所需的设备、仪器；建设工程</w:t>
      </w:r>
      <w:r w:rsidRPr="00EA1CBC">
        <w:rPr>
          <w:rFonts w:ascii="Verdana" w:eastAsia="宋体" w:hAnsi="Verdana" w:cs="宋体"/>
          <w:color w:val="333333"/>
          <w:kern w:val="0"/>
          <w:szCs w:val="21"/>
        </w:rPr>
        <w:lastRenderedPageBreak/>
        <w:t>化的验证环境、改善工艺设备、测试条件；引进必要的技术软件和人员培训等。</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第十一条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工程中心的资金管理，必须按国家、省、市有关法规、管理办法和文件的规定执行，专款专用，严禁挪作它用。</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第十二条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工程中心建设项目实行项目法人责任制。工程中心主任及副主任由建设单位推荐，主持部门审核，</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委审批。</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第十三条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政府有关部门、单位依法对项目的执行进行监督、协调和管理，为项目法人创造良好的投资建设环境，并搞好各项服务工作。</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第十四条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工程中心的建设期限一般为</w:t>
      </w:r>
      <w:r w:rsidRPr="00EA1CBC">
        <w:rPr>
          <w:rFonts w:ascii="Verdana" w:eastAsia="宋体" w:hAnsi="Verdana" w:cs="宋体"/>
          <w:color w:val="333333"/>
          <w:kern w:val="0"/>
          <w:szCs w:val="21"/>
        </w:rPr>
        <w:t>1—2</w:t>
      </w:r>
      <w:r w:rsidRPr="00EA1CBC">
        <w:rPr>
          <w:rFonts w:ascii="Verdana" w:eastAsia="宋体" w:hAnsi="Verdana" w:cs="宋体"/>
          <w:color w:val="333333"/>
          <w:kern w:val="0"/>
          <w:szCs w:val="21"/>
        </w:rPr>
        <w:t>年。</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第十五条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工程中心建设过程中，如对原计划进行调整，须经专家重新论证，并上报原审批单位批准。</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第十六条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对于建设项目超概算的投资，由项目法人自行筹措。对非客观原因造成的损失浪费和挪用等，要追究项目法人的责任。</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第十七条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工程中心建设实行年度检查和中期评估制度。适时处理项目建设中的有关问题。对于组织建设不力或科研开发方向发生重大变化的项目，应及时调整或终止工程中心建设计划的执行。</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第十八条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工程中心建成后，由主持部门对中心建设情况进行检查，政府有关部门、单位对依托建设单位的验收报告进行审核，并正式向</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委提出验收申请。</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委组织或委托有关部门、单位组织专家进行验收。对不能按计划验收的工程中心，中心主持部门协助解决问题，对确实不能继续实施建设的，发文撤销原项目。</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第十九条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工程中心可实行董事会领导下的总经理负责制。工程中心设立管理委员会和技术委员会。管理委员会由省、市及相关管理部门的负责同志及专家组成，其主要任务是把握工程中心的宏观方向，提出有关政策指导意见。技术委员会是工程中心的技术咨询机构，由本领域内科技、企业界的知名专家组成，其成员由依托单位提名，工程中心管理委员会审定。工程中心主任原则上不兼任技术委员会主任。技术委员会成员每届任期二年，期满后可适当更换部分成员。工程中心管理委员会和技术委员会的人选由</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委在工程中心的批复中一并批复。</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第二十条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省级相关行业部门为所属科研院所及企业申报成立省级工程中心，可参照此管理办法向</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委申报相关材料。</w:t>
      </w:r>
      <w:r w:rsidRPr="00EA1CBC">
        <w:rPr>
          <w:rFonts w:ascii="Verdana" w:eastAsia="宋体" w:hAnsi="Verdana" w:cs="宋体"/>
          <w:color w:val="333333"/>
          <w:kern w:val="0"/>
          <w:szCs w:val="21"/>
        </w:rPr>
        <w:br/>
        <w:t xml:space="preserve">    </w:t>
      </w:r>
      <w:r w:rsidRPr="00EA1CBC">
        <w:rPr>
          <w:rFonts w:ascii="Verdana" w:eastAsia="宋体" w:hAnsi="Verdana" w:cs="宋体"/>
          <w:color w:val="333333"/>
          <w:kern w:val="0"/>
          <w:szCs w:val="21"/>
        </w:rPr>
        <w:t>第二十一条</w:t>
      </w:r>
      <w:r w:rsidRPr="00EA1CBC">
        <w:rPr>
          <w:rFonts w:ascii="Verdana" w:eastAsia="宋体" w:hAnsi="Verdana" w:cs="宋体"/>
          <w:color w:val="333333"/>
          <w:kern w:val="0"/>
          <w:szCs w:val="21"/>
        </w:rPr>
        <w:t xml:space="preserve"> </w:t>
      </w:r>
      <w:r w:rsidRPr="00EA1CBC">
        <w:rPr>
          <w:rFonts w:ascii="Verdana" w:eastAsia="宋体" w:hAnsi="Verdana" w:cs="宋体"/>
          <w:color w:val="333333"/>
          <w:kern w:val="0"/>
          <w:szCs w:val="21"/>
        </w:rPr>
        <w:t>本管理办法由</w:t>
      </w:r>
      <w:proofErr w:type="gramStart"/>
      <w:r w:rsidRPr="00EA1CBC">
        <w:rPr>
          <w:rFonts w:ascii="Verdana" w:eastAsia="宋体" w:hAnsi="Verdana" w:cs="宋体"/>
          <w:color w:val="333333"/>
          <w:kern w:val="0"/>
          <w:szCs w:val="21"/>
        </w:rPr>
        <w:t>省发改</w:t>
      </w:r>
      <w:proofErr w:type="gramEnd"/>
      <w:r w:rsidRPr="00EA1CBC">
        <w:rPr>
          <w:rFonts w:ascii="Verdana" w:eastAsia="宋体" w:hAnsi="Verdana" w:cs="宋体"/>
          <w:color w:val="333333"/>
          <w:kern w:val="0"/>
          <w:szCs w:val="21"/>
        </w:rPr>
        <w:t>委、省财政厅负责解释。</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附件：《江苏省工程中心建设项目可行性研究报告》编制大纲</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附件：</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《江苏省</w:t>
      </w:r>
      <w:r w:rsidRPr="00EA1CBC">
        <w:rPr>
          <w:rFonts w:ascii="Verdana" w:eastAsia="宋体" w:hAnsi="Verdana" w:cs="宋体"/>
          <w:color w:val="333333"/>
          <w:kern w:val="0"/>
          <w:szCs w:val="21"/>
        </w:rPr>
        <w:t xml:space="preserve">x </w:t>
      </w:r>
      <w:proofErr w:type="spellStart"/>
      <w:r w:rsidRPr="00EA1CBC">
        <w:rPr>
          <w:rFonts w:ascii="Verdana" w:eastAsia="宋体" w:hAnsi="Verdana" w:cs="宋体"/>
          <w:color w:val="333333"/>
          <w:kern w:val="0"/>
          <w:szCs w:val="21"/>
        </w:rPr>
        <w:t>x</w:t>
      </w:r>
      <w:proofErr w:type="spellEnd"/>
      <w:r w:rsidRPr="00EA1CBC">
        <w:rPr>
          <w:rFonts w:ascii="Verdana" w:eastAsia="宋体" w:hAnsi="Verdana" w:cs="宋体"/>
          <w:color w:val="333333"/>
          <w:kern w:val="0"/>
          <w:szCs w:val="21"/>
        </w:rPr>
        <w:t xml:space="preserve"> </w:t>
      </w:r>
      <w:proofErr w:type="spellStart"/>
      <w:r w:rsidRPr="00EA1CBC">
        <w:rPr>
          <w:rFonts w:ascii="Verdana" w:eastAsia="宋体" w:hAnsi="Verdana" w:cs="宋体"/>
          <w:color w:val="333333"/>
          <w:kern w:val="0"/>
          <w:szCs w:val="21"/>
        </w:rPr>
        <w:t>x</w:t>
      </w:r>
      <w:proofErr w:type="spellEnd"/>
      <w:r w:rsidRPr="00EA1CBC">
        <w:rPr>
          <w:rFonts w:ascii="Verdana" w:eastAsia="宋体" w:hAnsi="Verdana" w:cs="宋体"/>
          <w:color w:val="333333"/>
          <w:kern w:val="0"/>
          <w:szCs w:val="21"/>
        </w:rPr>
        <w:t>工程中心建设项目可行性研究报告》编制大纲</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一、项目摘要</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发展思路</w:t>
      </w:r>
      <w:r w:rsidRPr="00EA1CBC">
        <w:rPr>
          <w:rFonts w:ascii="Verdana" w:eastAsia="宋体" w:hAnsi="Verdana" w:cs="宋体"/>
          <w:color w:val="333333"/>
          <w:kern w:val="0"/>
          <w:szCs w:val="21"/>
        </w:rPr>
        <w:t>_</w:t>
      </w:r>
      <w:r w:rsidRPr="00EA1CBC">
        <w:rPr>
          <w:rFonts w:ascii="Verdana" w:eastAsia="宋体" w:hAnsi="Verdana" w:cs="宋体"/>
          <w:color w:val="333333"/>
          <w:kern w:val="0"/>
          <w:szCs w:val="21"/>
        </w:rPr>
        <w:t>、建设内容、建设条件、总投资、存在问题</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lastRenderedPageBreak/>
        <w:t>二、项目依据、背景与意义</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三、工程中心的组成方案</w:t>
      </w:r>
      <w:r w:rsidRPr="00EA1CBC">
        <w:rPr>
          <w:rFonts w:ascii="Verdana" w:eastAsia="宋体" w:hAnsi="Verdana" w:cs="宋体"/>
          <w:color w:val="333333"/>
          <w:kern w:val="0"/>
          <w:szCs w:val="21"/>
        </w:rPr>
        <w:br/>
        <w:t>l</w:t>
      </w:r>
      <w:r w:rsidRPr="00EA1CBC">
        <w:rPr>
          <w:rFonts w:ascii="Verdana" w:eastAsia="宋体" w:hAnsi="Verdana" w:cs="宋体"/>
          <w:color w:val="333333"/>
          <w:kern w:val="0"/>
          <w:szCs w:val="21"/>
        </w:rPr>
        <w:t>、工程中心各组成单位概况</w:t>
      </w:r>
      <w:r w:rsidRPr="00EA1CBC">
        <w:rPr>
          <w:rFonts w:ascii="Verdana" w:eastAsia="宋体" w:hAnsi="Verdana" w:cs="宋体"/>
          <w:color w:val="333333"/>
          <w:kern w:val="0"/>
          <w:szCs w:val="21"/>
        </w:rPr>
        <w:br/>
        <w:t>2</w:t>
      </w:r>
      <w:r w:rsidRPr="00EA1CBC">
        <w:rPr>
          <w:rFonts w:ascii="Verdana" w:eastAsia="宋体" w:hAnsi="Verdana" w:cs="宋体"/>
          <w:color w:val="333333"/>
          <w:kern w:val="0"/>
          <w:szCs w:val="21"/>
        </w:rPr>
        <w:t>、工程中心拟产业化的重要科研成果</w:t>
      </w:r>
      <w:r w:rsidRPr="00EA1CBC">
        <w:rPr>
          <w:rFonts w:ascii="Verdana" w:eastAsia="宋体" w:hAnsi="Verdana" w:cs="宋体"/>
          <w:color w:val="333333"/>
          <w:kern w:val="0"/>
          <w:szCs w:val="21"/>
        </w:rPr>
        <w:br/>
        <w:t>3</w:t>
      </w:r>
      <w:r w:rsidRPr="00EA1CBC">
        <w:rPr>
          <w:rFonts w:ascii="Verdana" w:eastAsia="宋体" w:hAnsi="Verdana" w:cs="宋体"/>
          <w:color w:val="333333"/>
          <w:kern w:val="0"/>
          <w:szCs w:val="21"/>
        </w:rPr>
        <w:t>、工程中心的主要任务、发展方向和发展重点</w:t>
      </w:r>
      <w:r w:rsidRPr="00EA1CBC">
        <w:rPr>
          <w:rFonts w:ascii="Verdana" w:eastAsia="宋体" w:hAnsi="Verdana" w:cs="宋体"/>
          <w:color w:val="333333"/>
          <w:kern w:val="0"/>
          <w:szCs w:val="21"/>
        </w:rPr>
        <w:br/>
        <w:t>4</w:t>
      </w:r>
      <w:r w:rsidRPr="00EA1CBC">
        <w:rPr>
          <w:rFonts w:ascii="Verdana" w:eastAsia="宋体" w:hAnsi="Verdana" w:cs="宋体"/>
          <w:color w:val="333333"/>
          <w:kern w:val="0"/>
          <w:szCs w:val="21"/>
        </w:rPr>
        <w:t>、工程中心的近中期目标</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四、技术与市场分析</w:t>
      </w:r>
      <w:r w:rsidRPr="00EA1CBC">
        <w:rPr>
          <w:rFonts w:ascii="Verdana" w:eastAsia="宋体" w:hAnsi="Verdana" w:cs="宋体"/>
          <w:color w:val="333333"/>
          <w:kern w:val="0"/>
          <w:szCs w:val="21"/>
        </w:rPr>
        <w:br/>
        <w:t>1</w:t>
      </w:r>
      <w:r w:rsidRPr="00EA1CBC">
        <w:rPr>
          <w:rFonts w:ascii="Verdana" w:eastAsia="宋体" w:hAnsi="Verdana" w:cs="宋体"/>
          <w:color w:val="333333"/>
          <w:kern w:val="0"/>
          <w:szCs w:val="21"/>
        </w:rPr>
        <w:t>、技术的主要发展状况与趋势预测、项目的优势与问题；</w:t>
      </w:r>
      <w:r w:rsidRPr="00EA1CBC">
        <w:rPr>
          <w:rFonts w:ascii="Verdana" w:eastAsia="宋体" w:hAnsi="Verdana" w:cs="宋体"/>
          <w:color w:val="333333"/>
          <w:kern w:val="0"/>
          <w:szCs w:val="21"/>
        </w:rPr>
        <w:br/>
        <w:t>2</w:t>
      </w:r>
      <w:r w:rsidRPr="00EA1CBC">
        <w:rPr>
          <w:rFonts w:ascii="Verdana" w:eastAsia="宋体" w:hAnsi="Verdana" w:cs="宋体"/>
          <w:color w:val="333333"/>
          <w:kern w:val="0"/>
          <w:szCs w:val="21"/>
        </w:rPr>
        <w:t>、省内外市场状况与发展趋势预测、项目的目标市场与市场占有率分析；</w:t>
      </w:r>
      <w:r w:rsidRPr="00EA1CBC">
        <w:rPr>
          <w:rFonts w:ascii="Verdana" w:eastAsia="宋体" w:hAnsi="Verdana" w:cs="宋体"/>
          <w:color w:val="333333"/>
          <w:kern w:val="0"/>
          <w:szCs w:val="21"/>
        </w:rPr>
        <w:br/>
        <w:t>3</w:t>
      </w:r>
      <w:r w:rsidRPr="00EA1CBC">
        <w:rPr>
          <w:rFonts w:ascii="Verdana" w:eastAsia="宋体" w:hAnsi="Verdana" w:cs="宋体"/>
          <w:color w:val="333333"/>
          <w:kern w:val="0"/>
          <w:szCs w:val="21"/>
        </w:rPr>
        <w:t>、技术与市场的竞争力分析。</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五、工程中心的建设方案</w:t>
      </w:r>
      <w:r w:rsidRPr="00EA1CBC">
        <w:rPr>
          <w:rFonts w:ascii="Verdana" w:eastAsia="宋体" w:hAnsi="Verdana" w:cs="宋体"/>
          <w:color w:val="333333"/>
          <w:kern w:val="0"/>
          <w:szCs w:val="21"/>
        </w:rPr>
        <w:br/>
        <w:t>1</w:t>
      </w:r>
      <w:r w:rsidRPr="00EA1CBC">
        <w:rPr>
          <w:rFonts w:ascii="Verdana" w:eastAsia="宋体" w:hAnsi="Verdana" w:cs="宋体"/>
          <w:color w:val="333333"/>
          <w:kern w:val="0"/>
          <w:szCs w:val="21"/>
        </w:rPr>
        <w:t>、建设内容、规模、地点和环境；</w:t>
      </w:r>
      <w:r w:rsidRPr="00EA1CBC">
        <w:rPr>
          <w:rFonts w:ascii="Verdana" w:eastAsia="宋体" w:hAnsi="Verdana" w:cs="宋体"/>
          <w:color w:val="333333"/>
          <w:kern w:val="0"/>
          <w:szCs w:val="21"/>
        </w:rPr>
        <w:br/>
        <w:t>2</w:t>
      </w:r>
      <w:r w:rsidRPr="00EA1CBC">
        <w:rPr>
          <w:rFonts w:ascii="Verdana" w:eastAsia="宋体" w:hAnsi="Verdana" w:cs="宋体"/>
          <w:color w:val="333333"/>
          <w:kern w:val="0"/>
          <w:szCs w:val="21"/>
        </w:rPr>
        <w:t>、技术方案、设备方案和工程方案及合理性；</w:t>
      </w:r>
      <w:r w:rsidRPr="00EA1CBC">
        <w:rPr>
          <w:rFonts w:ascii="Verdana" w:eastAsia="宋体" w:hAnsi="Verdana" w:cs="宋体"/>
          <w:color w:val="333333"/>
          <w:kern w:val="0"/>
          <w:szCs w:val="21"/>
        </w:rPr>
        <w:br/>
        <w:t>3</w:t>
      </w:r>
      <w:r w:rsidRPr="00EA1CBC">
        <w:rPr>
          <w:rFonts w:ascii="Verdana" w:eastAsia="宋体" w:hAnsi="Verdana" w:cs="宋体"/>
          <w:color w:val="333333"/>
          <w:kern w:val="0"/>
          <w:szCs w:val="21"/>
        </w:rPr>
        <w:t>、原材料、动力等配套及外部协作条件；</w:t>
      </w:r>
      <w:r w:rsidRPr="00EA1CBC">
        <w:rPr>
          <w:rFonts w:ascii="Verdana" w:eastAsia="宋体" w:hAnsi="Verdana" w:cs="宋体"/>
          <w:color w:val="333333"/>
          <w:kern w:val="0"/>
          <w:szCs w:val="21"/>
        </w:rPr>
        <w:br/>
        <w:t>4</w:t>
      </w:r>
      <w:r w:rsidRPr="00EA1CBC">
        <w:rPr>
          <w:rFonts w:ascii="Verdana" w:eastAsia="宋体" w:hAnsi="Verdana" w:cs="宋体"/>
          <w:color w:val="333333"/>
          <w:kern w:val="0"/>
          <w:szCs w:val="21"/>
        </w:rPr>
        <w:t>、科研开发的主要技术、工艺设计方案。</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六、建设方案与条件</w:t>
      </w:r>
      <w:r w:rsidRPr="00EA1CBC">
        <w:rPr>
          <w:rFonts w:ascii="Verdana" w:eastAsia="宋体" w:hAnsi="Verdana" w:cs="宋体"/>
          <w:color w:val="333333"/>
          <w:kern w:val="0"/>
          <w:szCs w:val="21"/>
        </w:rPr>
        <w:br/>
        <w:t>1</w:t>
      </w:r>
      <w:r w:rsidRPr="00EA1CBC">
        <w:rPr>
          <w:rFonts w:ascii="Verdana" w:eastAsia="宋体" w:hAnsi="Verdana" w:cs="宋体"/>
          <w:color w:val="333333"/>
          <w:kern w:val="0"/>
          <w:szCs w:val="21"/>
        </w:rPr>
        <w:t>、总投资及融资方案</w:t>
      </w:r>
      <w:r w:rsidRPr="00EA1CBC">
        <w:rPr>
          <w:rFonts w:ascii="Verdana" w:eastAsia="宋体" w:hAnsi="Verdana" w:cs="宋体"/>
          <w:color w:val="333333"/>
          <w:kern w:val="0"/>
          <w:szCs w:val="21"/>
        </w:rPr>
        <w:br/>
        <w:t>2</w:t>
      </w:r>
      <w:r w:rsidRPr="00EA1CBC">
        <w:rPr>
          <w:rFonts w:ascii="Verdana" w:eastAsia="宋体" w:hAnsi="Verdana" w:cs="宋体"/>
          <w:color w:val="333333"/>
          <w:kern w:val="0"/>
          <w:szCs w:val="21"/>
        </w:rPr>
        <w:t>、总投资估算与分类投资</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包括土建、设备、资料、技术援助、培训及不可预见费等</w:t>
      </w:r>
      <w:r w:rsidRPr="00EA1CBC">
        <w:rPr>
          <w:rFonts w:ascii="Verdana" w:eastAsia="宋体" w:hAnsi="Verdana" w:cs="宋体"/>
          <w:color w:val="333333"/>
          <w:kern w:val="0"/>
          <w:szCs w:val="21"/>
        </w:rPr>
        <w:t>)</w:t>
      </w:r>
      <w:r w:rsidRPr="00EA1CBC">
        <w:rPr>
          <w:rFonts w:ascii="Verdana" w:eastAsia="宋体" w:hAnsi="Verdana" w:cs="宋体"/>
          <w:color w:val="333333"/>
          <w:kern w:val="0"/>
          <w:szCs w:val="21"/>
        </w:rPr>
        <w:t>估算；</w:t>
      </w:r>
      <w:r w:rsidRPr="00EA1CBC">
        <w:rPr>
          <w:rFonts w:ascii="Verdana" w:eastAsia="宋体" w:hAnsi="Verdana" w:cs="宋体"/>
          <w:color w:val="333333"/>
          <w:kern w:val="0"/>
          <w:szCs w:val="21"/>
        </w:rPr>
        <w:br/>
        <w:t>3</w:t>
      </w:r>
      <w:r w:rsidRPr="00EA1CBC">
        <w:rPr>
          <w:rFonts w:ascii="Verdana" w:eastAsia="宋体" w:hAnsi="Verdana" w:cs="宋体"/>
          <w:color w:val="333333"/>
          <w:kern w:val="0"/>
          <w:szCs w:val="21"/>
        </w:rPr>
        <w:t>、年度投资计划表。</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七、中心建设进度</w:t>
      </w:r>
      <w:r w:rsidRPr="00EA1CBC">
        <w:rPr>
          <w:rFonts w:ascii="Verdana" w:eastAsia="宋体" w:hAnsi="Verdana" w:cs="宋体"/>
          <w:color w:val="333333"/>
          <w:kern w:val="0"/>
          <w:szCs w:val="21"/>
        </w:rPr>
        <w:br/>
        <w:t>1</w:t>
      </w:r>
      <w:r w:rsidRPr="00EA1CBC">
        <w:rPr>
          <w:rFonts w:ascii="Verdana" w:eastAsia="宋体" w:hAnsi="Verdana" w:cs="宋体"/>
          <w:color w:val="333333"/>
          <w:kern w:val="0"/>
          <w:szCs w:val="21"/>
        </w:rPr>
        <w:t>、建设工期及进度安排</w:t>
      </w:r>
      <w:r w:rsidRPr="00EA1CBC">
        <w:rPr>
          <w:rFonts w:ascii="Verdana" w:eastAsia="宋体" w:hAnsi="Verdana" w:cs="宋体"/>
          <w:color w:val="333333"/>
          <w:kern w:val="0"/>
          <w:szCs w:val="21"/>
        </w:rPr>
        <w:br/>
        <w:t>2</w:t>
      </w:r>
      <w:r w:rsidRPr="00EA1CBC">
        <w:rPr>
          <w:rFonts w:ascii="Verdana" w:eastAsia="宋体" w:hAnsi="Verdana" w:cs="宋体"/>
          <w:color w:val="333333"/>
          <w:kern w:val="0"/>
          <w:szCs w:val="21"/>
        </w:rPr>
        <w:t>、建设负责人、领导班子及项目管理</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八、环境影响评价</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九、劳动安全卫生与消防</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十、组织机构与人力资源</w:t>
      </w:r>
      <w:r w:rsidRPr="00EA1CBC">
        <w:rPr>
          <w:rFonts w:ascii="Verdana" w:eastAsia="宋体" w:hAnsi="Verdana" w:cs="宋体"/>
          <w:color w:val="333333"/>
          <w:kern w:val="0"/>
          <w:szCs w:val="21"/>
        </w:rPr>
        <w:br/>
        <w:t>1</w:t>
      </w:r>
      <w:r w:rsidRPr="00EA1CBC">
        <w:rPr>
          <w:rFonts w:ascii="Verdana" w:eastAsia="宋体" w:hAnsi="Verdana" w:cs="宋体"/>
          <w:color w:val="333333"/>
          <w:kern w:val="0"/>
          <w:szCs w:val="21"/>
        </w:rPr>
        <w:t>、组织机构与职责；</w:t>
      </w:r>
      <w:r w:rsidRPr="00EA1CBC">
        <w:rPr>
          <w:rFonts w:ascii="Verdana" w:eastAsia="宋体" w:hAnsi="Verdana" w:cs="宋体"/>
          <w:color w:val="333333"/>
          <w:kern w:val="0"/>
          <w:szCs w:val="21"/>
        </w:rPr>
        <w:br/>
        <w:t>2</w:t>
      </w:r>
      <w:r w:rsidRPr="00EA1CBC">
        <w:rPr>
          <w:rFonts w:ascii="Verdana" w:eastAsia="宋体" w:hAnsi="Verdana" w:cs="宋体"/>
          <w:color w:val="333333"/>
          <w:kern w:val="0"/>
          <w:szCs w:val="21"/>
        </w:rPr>
        <w:t>、领导班子和技术负责人概况</w:t>
      </w:r>
      <w:r w:rsidRPr="00EA1CBC">
        <w:rPr>
          <w:rFonts w:ascii="Verdana" w:eastAsia="宋体" w:hAnsi="Verdana" w:cs="宋体"/>
          <w:color w:val="333333"/>
          <w:kern w:val="0"/>
          <w:szCs w:val="21"/>
        </w:rPr>
        <w:br/>
        <w:t>3</w:t>
      </w:r>
      <w:r w:rsidRPr="00EA1CBC">
        <w:rPr>
          <w:rFonts w:ascii="Verdana" w:eastAsia="宋体" w:hAnsi="Verdana" w:cs="宋体"/>
          <w:color w:val="333333"/>
          <w:kern w:val="0"/>
          <w:szCs w:val="21"/>
        </w:rPr>
        <w:t>、运行机制和激励机制</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十一、项目受益分析</w:t>
      </w:r>
      <w:r w:rsidRPr="00EA1CBC">
        <w:rPr>
          <w:rFonts w:ascii="Verdana" w:eastAsia="宋体" w:hAnsi="Verdana" w:cs="宋体"/>
          <w:color w:val="333333"/>
          <w:kern w:val="0"/>
          <w:szCs w:val="21"/>
        </w:rPr>
        <w:br/>
      </w:r>
      <w:r w:rsidRPr="00EA1CBC">
        <w:rPr>
          <w:rFonts w:ascii="Verdana" w:eastAsia="宋体" w:hAnsi="Verdana" w:cs="宋体"/>
          <w:color w:val="333333"/>
          <w:kern w:val="0"/>
          <w:szCs w:val="21"/>
        </w:rPr>
        <w:t>十二、项目的风险分析</w:t>
      </w:r>
    </w:p>
    <w:p w:rsidR="007646A4" w:rsidRPr="00EA1CBC" w:rsidRDefault="007646A4"/>
    <w:sectPr w:rsidR="007646A4" w:rsidRPr="00EA1C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B7" w:rsidRDefault="001951B7" w:rsidP="00EA1CBC">
      <w:r>
        <w:separator/>
      </w:r>
    </w:p>
  </w:endnote>
  <w:endnote w:type="continuationSeparator" w:id="0">
    <w:p w:rsidR="001951B7" w:rsidRDefault="001951B7" w:rsidP="00EA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B7" w:rsidRDefault="001951B7" w:rsidP="00EA1CBC">
      <w:r>
        <w:separator/>
      </w:r>
    </w:p>
  </w:footnote>
  <w:footnote w:type="continuationSeparator" w:id="0">
    <w:p w:rsidR="001951B7" w:rsidRDefault="001951B7" w:rsidP="00EA1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9A"/>
    <w:rsid w:val="001951B7"/>
    <w:rsid w:val="00405F9A"/>
    <w:rsid w:val="00700731"/>
    <w:rsid w:val="007646A4"/>
    <w:rsid w:val="00EA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CBC"/>
    <w:rPr>
      <w:sz w:val="18"/>
      <w:szCs w:val="18"/>
    </w:rPr>
  </w:style>
  <w:style w:type="paragraph" w:styleId="a4">
    <w:name w:val="footer"/>
    <w:basedOn w:val="a"/>
    <w:link w:val="Char0"/>
    <w:uiPriority w:val="99"/>
    <w:unhideWhenUsed/>
    <w:rsid w:val="00EA1CBC"/>
    <w:pPr>
      <w:tabs>
        <w:tab w:val="center" w:pos="4153"/>
        <w:tab w:val="right" w:pos="8306"/>
      </w:tabs>
      <w:snapToGrid w:val="0"/>
      <w:jc w:val="left"/>
    </w:pPr>
    <w:rPr>
      <w:sz w:val="18"/>
      <w:szCs w:val="18"/>
    </w:rPr>
  </w:style>
  <w:style w:type="character" w:customStyle="1" w:styleId="Char0">
    <w:name w:val="页脚 Char"/>
    <w:basedOn w:val="a0"/>
    <w:link w:val="a4"/>
    <w:uiPriority w:val="99"/>
    <w:rsid w:val="00EA1CBC"/>
    <w:rPr>
      <w:sz w:val="18"/>
      <w:szCs w:val="18"/>
    </w:rPr>
  </w:style>
  <w:style w:type="paragraph" w:styleId="a5">
    <w:name w:val="Normal (Web)"/>
    <w:basedOn w:val="a"/>
    <w:uiPriority w:val="99"/>
    <w:semiHidden/>
    <w:unhideWhenUsed/>
    <w:rsid w:val="00EA1C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1C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CBC"/>
    <w:rPr>
      <w:sz w:val="18"/>
      <w:szCs w:val="18"/>
    </w:rPr>
  </w:style>
  <w:style w:type="paragraph" w:styleId="a4">
    <w:name w:val="footer"/>
    <w:basedOn w:val="a"/>
    <w:link w:val="Char0"/>
    <w:uiPriority w:val="99"/>
    <w:unhideWhenUsed/>
    <w:rsid w:val="00EA1CBC"/>
    <w:pPr>
      <w:tabs>
        <w:tab w:val="center" w:pos="4153"/>
        <w:tab w:val="right" w:pos="8306"/>
      </w:tabs>
      <w:snapToGrid w:val="0"/>
      <w:jc w:val="left"/>
    </w:pPr>
    <w:rPr>
      <w:sz w:val="18"/>
      <w:szCs w:val="18"/>
    </w:rPr>
  </w:style>
  <w:style w:type="character" w:customStyle="1" w:styleId="Char0">
    <w:name w:val="页脚 Char"/>
    <w:basedOn w:val="a0"/>
    <w:link w:val="a4"/>
    <w:uiPriority w:val="99"/>
    <w:rsid w:val="00EA1CBC"/>
    <w:rPr>
      <w:sz w:val="18"/>
      <w:szCs w:val="18"/>
    </w:rPr>
  </w:style>
  <w:style w:type="paragraph" w:styleId="a5">
    <w:name w:val="Normal (Web)"/>
    <w:basedOn w:val="a"/>
    <w:uiPriority w:val="99"/>
    <w:semiHidden/>
    <w:unhideWhenUsed/>
    <w:rsid w:val="00EA1C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1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127815">
      <w:bodyDiv w:val="1"/>
      <w:marLeft w:val="0"/>
      <w:marRight w:val="0"/>
      <w:marTop w:val="0"/>
      <w:marBottom w:val="0"/>
      <w:divBdr>
        <w:top w:val="none" w:sz="0" w:space="0" w:color="auto"/>
        <w:left w:val="none" w:sz="0" w:space="0" w:color="auto"/>
        <w:bottom w:val="none" w:sz="0" w:space="0" w:color="auto"/>
        <w:right w:val="none" w:sz="0" w:space="0" w:color="auto"/>
      </w:divBdr>
      <w:divsChild>
        <w:div w:id="139843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李林亮</dc:creator>
  <cp:keywords/>
  <dc:description/>
  <cp:lastModifiedBy>李林亮</cp:lastModifiedBy>
  <cp:revision>3</cp:revision>
  <dcterms:created xsi:type="dcterms:W3CDTF">2016-03-25T03:29:00Z</dcterms:created>
  <dcterms:modified xsi:type="dcterms:W3CDTF">2016-03-25T03:30:00Z</dcterms:modified>
</cp:coreProperties>
</file>