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550" w:rsidRPr="00C67D09" w:rsidRDefault="00C72550" w:rsidP="001439AD">
      <w:pPr>
        <w:adjustRightInd w:val="0"/>
        <w:snapToGrid w:val="0"/>
        <w:spacing w:beforeLines="50" w:before="289" w:afterLines="50" w:after="289" w:line="360" w:lineRule="auto"/>
        <w:ind w:firstLine="555"/>
        <w:jc w:val="center"/>
        <w:rPr>
          <w:rFonts w:ascii="仿宋_GB2312" w:eastAsia="仿宋_GB2312" w:hAnsi="仿宋"/>
          <w:b/>
          <w:color w:val="000000" w:themeColor="text1"/>
          <w:sz w:val="32"/>
          <w:szCs w:val="32"/>
        </w:rPr>
      </w:pPr>
      <w:r w:rsidRPr="00C67D09">
        <w:rPr>
          <w:rFonts w:ascii="仿宋_GB2312" w:eastAsia="仿宋_GB2312" w:hAnsi="仿宋" w:hint="eastAsia"/>
          <w:b/>
          <w:color w:val="000000" w:themeColor="text1"/>
          <w:sz w:val="32"/>
          <w:szCs w:val="32"/>
        </w:rPr>
        <w:t>科研项目经费包干使用个人承诺</w:t>
      </w:r>
    </w:p>
    <w:tbl>
      <w:tblPr>
        <w:tblW w:w="5000" w:type="pct"/>
        <w:tblLook w:val="04A0" w:firstRow="1" w:lastRow="0" w:firstColumn="1" w:lastColumn="0" w:noHBand="0" w:noVBand="1"/>
      </w:tblPr>
      <w:tblGrid>
        <w:gridCol w:w="1762"/>
        <w:gridCol w:w="2194"/>
        <w:gridCol w:w="2776"/>
        <w:gridCol w:w="2102"/>
      </w:tblGrid>
      <w:tr w:rsidR="009F1882" w:rsidRPr="009F1882" w:rsidTr="00747D71">
        <w:trPr>
          <w:trHeight w:val="285"/>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项目负责人</w:t>
            </w:r>
          </w:p>
        </w:tc>
        <w:tc>
          <w:tcPr>
            <w:tcW w:w="1242" w:type="pct"/>
            <w:tcBorders>
              <w:top w:val="single" w:sz="4" w:space="0" w:color="auto"/>
              <w:left w:val="nil"/>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c>
          <w:tcPr>
            <w:tcW w:w="1571" w:type="pct"/>
            <w:tcBorders>
              <w:top w:val="single" w:sz="4" w:space="0" w:color="auto"/>
              <w:left w:val="nil"/>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所在学院</w:t>
            </w:r>
          </w:p>
        </w:tc>
        <w:tc>
          <w:tcPr>
            <w:tcW w:w="1191" w:type="pct"/>
            <w:tcBorders>
              <w:top w:val="single" w:sz="4" w:space="0" w:color="auto"/>
              <w:left w:val="nil"/>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r w:rsidR="009F1882" w:rsidRPr="009F1882" w:rsidTr="00747D71">
        <w:trPr>
          <w:trHeight w:val="285"/>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项目名称</w:t>
            </w:r>
          </w:p>
        </w:tc>
        <w:tc>
          <w:tcPr>
            <w:tcW w:w="400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r w:rsidR="009F1882" w:rsidRPr="009F1882" w:rsidTr="00747D71">
        <w:trPr>
          <w:trHeight w:val="285"/>
        </w:trPr>
        <w:tc>
          <w:tcPr>
            <w:tcW w:w="997" w:type="pct"/>
            <w:tcBorders>
              <w:top w:val="nil"/>
              <w:left w:val="single" w:sz="4" w:space="0" w:color="auto"/>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3F68A9">
              <w:rPr>
                <w:rFonts w:ascii="仿宋_GB2312" w:eastAsia="仿宋_GB2312" w:hAnsi="等线" w:cs="宋体" w:hint="eastAsia"/>
                <w:color w:val="000000"/>
                <w:kern w:val="0"/>
                <w:sz w:val="28"/>
                <w:szCs w:val="28"/>
              </w:rPr>
              <w:t>资助类别</w:t>
            </w:r>
          </w:p>
        </w:tc>
        <w:tc>
          <w:tcPr>
            <w:tcW w:w="1242" w:type="pct"/>
            <w:tcBorders>
              <w:top w:val="nil"/>
              <w:left w:val="nil"/>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c>
          <w:tcPr>
            <w:tcW w:w="1571" w:type="pct"/>
            <w:tcBorders>
              <w:top w:val="nil"/>
              <w:left w:val="nil"/>
              <w:bottom w:val="single" w:sz="4" w:space="0" w:color="auto"/>
              <w:right w:val="single" w:sz="4" w:space="0" w:color="auto"/>
            </w:tcBorders>
            <w:shd w:val="clear" w:color="auto" w:fill="auto"/>
            <w:noWrap/>
            <w:vAlign w:val="center"/>
            <w:hideMark/>
          </w:tcPr>
          <w:p w:rsidR="009F1882" w:rsidRPr="009F1882" w:rsidRDefault="003F68A9" w:rsidP="009F1882">
            <w:pPr>
              <w:widowControl/>
              <w:jc w:val="left"/>
              <w:rPr>
                <w:rFonts w:ascii="仿宋_GB2312" w:eastAsia="仿宋_GB2312" w:hAnsi="等线" w:cs="宋体"/>
                <w:color w:val="000000"/>
                <w:kern w:val="0"/>
                <w:sz w:val="28"/>
                <w:szCs w:val="28"/>
              </w:rPr>
            </w:pPr>
            <w:r>
              <w:rPr>
                <w:rFonts w:ascii="仿宋_GB2312" w:eastAsia="仿宋_GB2312" w:hAnsi="等线" w:cs="宋体" w:hint="eastAsia"/>
                <w:color w:val="000000"/>
                <w:kern w:val="0"/>
                <w:sz w:val="28"/>
                <w:szCs w:val="28"/>
              </w:rPr>
              <w:t>项目总经费</w:t>
            </w:r>
            <w:r w:rsidR="009F1882" w:rsidRPr="003F68A9">
              <w:rPr>
                <w:rFonts w:ascii="仿宋_GB2312" w:eastAsia="仿宋_GB2312" w:hAnsi="等线" w:cs="宋体" w:hint="eastAsia"/>
                <w:color w:val="000000"/>
                <w:kern w:val="0"/>
                <w:sz w:val="28"/>
                <w:szCs w:val="28"/>
              </w:rPr>
              <w:t>（万元）</w:t>
            </w:r>
          </w:p>
        </w:tc>
        <w:tc>
          <w:tcPr>
            <w:tcW w:w="1191" w:type="pct"/>
            <w:tcBorders>
              <w:top w:val="nil"/>
              <w:left w:val="nil"/>
              <w:bottom w:val="single" w:sz="4" w:space="0" w:color="auto"/>
              <w:right w:val="single" w:sz="4" w:space="0" w:color="auto"/>
            </w:tcBorders>
            <w:shd w:val="clear" w:color="auto" w:fill="auto"/>
            <w:noWrap/>
            <w:vAlign w:val="center"/>
            <w:hideMark/>
          </w:tcPr>
          <w:p w:rsidR="009F1882" w:rsidRPr="009F1882" w:rsidRDefault="009F1882" w:rsidP="009F1882">
            <w:pPr>
              <w:widowControl/>
              <w:jc w:val="left"/>
              <w:rPr>
                <w:rFonts w:ascii="仿宋_GB2312" w:eastAsia="仿宋_GB2312" w:hAnsi="等线" w:cs="宋体"/>
                <w:color w:val="000000"/>
                <w:kern w:val="0"/>
                <w:sz w:val="28"/>
                <w:szCs w:val="28"/>
              </w:rPr>
            </w:pPr>
            <w:r w:rsidRPr="009F1882">
              <w:rPr>
                <w:rFonts w:ascii="仿宋_GB2312" w:eastAsia="仿宋_GB2312" w:hAnsi="等线" w:cs="宋体" w:hint="eastAsia"/>
                <w:color w:val="000000"/>
                <w:kern w:val="0"/>
                <w:sz w:val="28"/>
                <w:szCs w:val="28"/>
              </w:rPr>
              <w:t xml:space="preserve">　</w:t>
            </w:r>
          </w:p>
        </w:tc>
      </w:tr>
    </w:tbl>
    <w:p w:rsidR="003F68A9" w:rsidRDefault="009F1882" w:rsidP="003F68A9">
      <w:pPr>
        <w:adjustRightInd w:val="0"/>
        <w:snapToGrid w:val="0"/>
        <w:spacing w:beforeLines="50" w:before="289" w:afterLines="50" w:after="289" w:line="360" w:lineRule="auto"/>
        <w:jc w:val="left"/>
        <w:rPr>
          <w:rFonts w:ascii="仿宋_GB2312" w:eastAsia="仿宋_GB2312" w:hAnsi="仿宋"/>
          <w:color w:val="000000" w:themeColor="text1"/>
          <w:sz w:val="28"/>
          <w:szCs w:val="28"/>
        </w:rPr>
      </w:pPr>
      <w:r>
        <w:rPr>
          <w:rFonts w:ascii="仿宋_GB2312" w:eastAsia="仿宋_GB2312" w:hAnsi="仿宋" w:hint="eastAsia"/>
          <w:color w:val="000000" w:themeColor="text1"/>
          <w:sz w:val="28"/>
          <w:szCs w:val="28"/>
        </w:rPr>
        <w:t>科研院、财务处：</w:t>
      </w:r>
    </w:p>
    <w:p w:rsidR="003F68A9" w:rsidRDefault="00073177" w:rsidP="00C622D5">
      <w:pPr>
        <w:adjustRightInd w:val="0"/>
        <w:snapToGrid w:val="0"/>
        <w:spacing w:beforeLines="50" w:before="289" w:afterLines="50" w:after="289" w:line="360" w:lineRule="auto"/>
        <w:ind w:firstLineChars="200" w:firstLine="560"/>
        <w:rPr>
          <w:rFonts w:ascii="仿宋_GB2312" w:eastAsia="仿宋_GB2312" w:hAnsi="仿宋"/>
          <w:color w:val="000000" w:themeColor="text1"/>
          <w:sz w:val="28"/>
          <w:szCs w:val="28"/>
        </w:rPr>
      </w:pPr>
      <w:r w:rsidRPr="00073177">
        <w:rPr>
          <w:rFonts w:ascii="仿宋_GB2312" w:eastAsia="仿宋_GB2312" w:hAnsi="仿宋" w:hint="eastAsia"/>
          <w:color w:val="000000" w:themeColor="text1"/>
          <w:sz w:val="28"/>
          <w:szCs w:val="28"/>
        </w:rPr>
        <w:t>在充分知悉</w:t>
      </w:r>
      <w:r w:rsidR="003F68A9">
        <w:rPr>
          <w:rFonts w:ascii="仿宋_GB2312" w:eastAsia="仿宋_GB2312" w:hAnsi="仿宋" w:hint="eastAsia"/>
          <w:color w:val="000000" w:themeColor="text1"/>
          <w:sz w:val="28"/>
          <w:szCs w:val="28"/>
        </w:rPr>
        <w:t>财政部和国家自然科学基金委员会关于国家自然科学基金包干制项目经费使用有关政策前提下，按照</w:t>
      </w:r>
      <w:r w:rsidR="003F68A9" w:rsidRPr="003F68A9">
        <w:rPr>
          <w:rFonts w:ascii="仿宋_GB2312" w:eastAsia="仿宋_GB2312" w:hAnsi="仿宋" w:hint="eastAsia"/>
          <w:color w:val="000000" w:themeColor="text1"/>
          <w:sz w:val="28"/>
          <w:szCs w:val="28"/>
        </w:rPr>
        <w:t>《东南大学国家自然科学基</w:t>
      </w:r>
      <w:bookmarkStart w:id="0" w:name="_GoBack"/>
      <w:bookmarkEnd w:id="0"/>
      <w:r w:rsidR="003F68A9" w:rsidRPr="003F68A9">
        <w:rPr>
          <w:rFonts w:ascii="仿宋_GB2312" w:eastAsia="仿宋_GB2312" w:hAnsi="仿宋" w:hint="eastAsia"/>
          <w:color w:val="000000" w:themeColor="text1"/>
          <w:sz w:val="28"/>
          <w:szCs w:val="28"/>
        </w:rPr>
        <w:t>金包干制项目经费管理办法》</w:t>
      </w:r>
      <w:r w:rsidR="003F68A9">
        <w:rPr>
          <w:rFonts w:ascii="仿宋_GB2312" w:eastAsia="仿宋_GB2312" w:hAnsi="仿宋" w:hint="eastAsia"/>
          <w:color w:val="000000" w:themeColor="text1"/>
          <w:sz w:val="28"/>
          <w:szCs w:val="28"/>
        </w:rPr>
        <w:t>（</w:t>
      </w:r>
      <w:proofErr w:type="gramStart"/>
      <w:r w:rsidR="003F68A9" w:rsidRPr="003F68A9">
        <w:rPr>
          <w:rFonts w:ascii="仿宋_GB2312" w:eastAsia="仿宋_GB2312" w:hAnsi="仿宋" w:hint="eastAsia"/>
          <w:color w:val="000000" w:themeColor="text1"/>
          <w:sz w:val="28"/>
          <w:szCs w:val="28"/>
        </w:rPr>
        <w:t>校发〔2022〕</w:t>
      </w:r>
      <w:proofErr w:type="gramEnd"/>
      <w:r w:rsidR="003F68A9" w:rsidRPr="003F68A9">
        <w:rPr>
          <w:rFonts w:ascii="仿宋_GB2312" w:eastAsia="仿宋_GB2312" w:hAnsi="仿宋" w:hint="eastAsia"/>
          <w:color w:val="000000" w:themeColor="text1"/>
          <w:sz w:val="28"/>
          <w:szCs w:val="28"/>
        </w:rPr>
        <w:t>14号</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的</w:t>
      </w:r>
      <w:r w:rsidR="003F68A9">
        <w:rPr>
          <w:rFonts w:ascii="仿宋_GB2312" w:eastAsia="仿宋_GB2312" w:hAnsi="仿宋" w:hint="eastAsia"/>
          <w:color w:val="000000" w:themeColor="text1"/>
          <w:sz w:val="28"/>
          <w:szCs w:val="28"/>
        </w:rPr>
        <w:t>有关要求</w:t>
      </w:r>
      <w:r w:rsidRPr="00073177">
        <w:rPr>
          <w:rFonts w:ascii="仿宋_GB2312" w:eastAsia="仿宋_GB2312" w:hAnsi="仿宋" w:hint="eastAsia"/>
          <w:color w:val="000000" w:themeColor="text1"/>
          <w:sz w:val="28"/>
          <w:szCs w:val="28"/>
        </w:rPr>
        <w:t>，</w:t>
      </w:r>
      <w:r w:rsidR="003F68A9">
        <w:rPr>
          <w:rFonts w:ascii="仿宋_GB2312" w:eastAsia="仿宋_GB2312" w:hAnsi="仿宋" w:hint="eastAsia"/>
          <w:color w:val="000000" w:themeColor="text1"/>
          <w:sz w:val="28"/>
          <w:szCs w:val="28"/>
        </w:rPr>
        <w:t>本人郑重承诺：在项目执行过程中，</w:t>
      </w:r>
    </w:p>
    <w:p w:rsidR="00C72550" w:rsidRPr="003F68A9" w:rsidRDefault="00C72550" w:rsidP="00C622D5">
      <w:pPr>
        <w:adjustRightInd w:val="0"/>
        <w:snapToGrid w:val="0"/>
        <w:spacing w:beforeLines="50" w:before="289" w:afterLines="50" w:after="289" w:line="360" w:lineRule="auto"/>
        <w:ind w:firstLine="555"/>
        <w:rPr>
          <w:rFonts w:ascii="仿宋_GB2312" w:eastAsia="仿宋_GB2312" w:hAnsi="仿宋"/>
          <w:color w:val="000000" w:themeColor="text1"/>
          <w:sz w:val="28"/>
          <w:szCs w:val="28"/>
        </w:rPr>
      </w:pPr>
      <w:r w:rsidRPr="003F68A9">
        <w:rPr>
          <w:rFonts w:ascii="仿宋_GB2312" w:eastAsia="仿宋_GB2312" w:hAnsi="仿宋" w:hint="eastAsia"/>
          <w:color w:val="000000" w:themeColor="text1"/>
          <w:sz w:val="28"/>
          <w:szCs w:val="28"/>
        </w:rPr>
        <w:t>认真开展研究工作，充分发挥经费支持效用；</w:t>
      </w:r>
      <w:r w:rsidR="00073177" w:rsidRPr="003F68A9">
        <w:rPr>
          <w:rFonts w:ascii="仿宋_GB2312" w:eastAsia="仿宋_GB2312" w:hAnsi="仿宋" w:hint="eastAsia"/>
          <w:color w:val="000000" w:themeColor="text1"/>
          <w:sz w:val="28"/>
          <w:szCs w:val="28"/>
        </w:rPr>
        <w:t>结合实际研发需求核算</w:t>
      </w:r>
      <w:r w:rsidR="003F68A9" w:rsidRPr="003F68A9">
        <w:rPr>
          <w:rFonts w:ascii="仿宋_GB2312" w:eastAsia="仿宋_GB2312" w:hAnsi="仿宋" w:hint="eastAsia"/>
          <w:color w:val="000000" w:themeColor="text1"/>
          <w:sz w:val="28"/>
          <w:szCs w:val="28"/>
        </w:rPr>
        <w:t>管理费、绩效、科学研究活动支出以及课题组间接</w:t>
      </w:r>
      <w:r w:rsidR="00073177" w:rsidRPr="003F68A9">
        <w:rPr>
          <w:rFonts w:ascii="仿宋_GB2312" w:eastAsia="仿宋_GB2312" w:hAnsi="仿宋" w:hint="eastAsia"/>
          <w:color w:val="000000" w:themeColor="text1"/>
          <w:sz w:val="28"/>
          <w:szCs w:val="28"/>
        </w:rPr>
        <w:t>经费比例，经与单位协商，设定绩效为</w:t>
      </w:r>
      <w:r w:rsidR="00073177" w:rsidRPr="003F68A9">
        <w:rPr>
          <w:rFonts w:ascii="仿宋_GB2312" w:eastAsia="仿宋_GB2312" w:hAnsi="仿宋" w:hint="eastAsia"/>
          <w:color w:val="000000" w:themeColor="text1"/>
          <w:sz w:val="28"/>
          <w:szCs w:val="28"/>
          <w:u w:val="single"/>
        </w:rPr>
        <w:t xml:space="preserve">     </w:t>
      </w:r>
      <w:r w:rsidR="00073177" w:rsidRPr="003F68A9">
        <w:rPr>
          <w:rFonts w:ascii="仿宋_GB2312" w:eastAsia="仿宋_GB2312" w:hAnsi="仿宋" w:hint="eastAsia"/>
          <w:color w:val="000000" w:themeColor="text1"/>
          <w:sz w:val="28"/>
          <w:szCs w:val="28"/>
        </w:rPr>
        <w:t>万元</w:t>
      </w:r>
      <w:r w:rsidR="003F68A9">
        <w:rPr>
          <w:rFonts w:ascii="仿宋_GB2312" w:eastAsia="仿宋_GB2312" w:hAnsi="仿宋" w:hint="eastAsia"/>
          <w:color w:val="000000" w:themeColor="text1"/>
          <w:sz w:val="28"/>
          <w:szCs w:val="28"/>
        </w:rPr>
        <w:t>（</w:t>
      </w:r>
      <w:r w:rsidR="003F68A9" w:rsidRPr="003F68A9">
        <w:rPr>
          <w:rFonts w:ascii="仿宋_GB2312" w:eastAsia="仿宋_GB2312" w:hAnsi="仿宋" w:hint="eastAsia"/>
          <w:color w:val="000000" w:themeColor="text1"/>
          <w:sz w:val="28"/>
          <w:szCs w:val="28"/>
        </w:rPr>
        <w:t>不超过项目总经费的20%</w:t>
      </w:r>
      <w:r w:rsidR="003F68A9">
        <w:rPr>
          <w:rFonts w:ascii="仿宋_GB2312" w:eastAsia="仿宋_GB2312" w:hAnsi="仿宋" w:hint="eastAsia"/>
          <w:color w:val="000000" w:themeColor="text1"/>
          <w:sz w:val="28"/>
          <w:szCs w:val="28"/>
        </w:rPr>
        <w:t>）；</w:t>
      </w:r>
    </w:p>
    <w:p w:rsidR="00C72550" w:rsidRPr="00073177" w:rsidRDefault="00C622D5"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3F68A9">
        <w:rPr>
          <w:rFonts w:ascii="仿宋_GB2312" w:hAnsi="仿宋" w:hint="eastAsia"/>
          <w:color w:val="000000" w:themeColor="text1"/>
          <w:sz w:val="28"/>
          <w:szCs w:val="28"/>
        </w:rPr>
        <w:t>科学研究活动支出</w:t>
      </w:r>
      <w:r w:rsidR="001C3394">
        <w:rPr>
          <w:rFonts w:ascii="仿宋_GB2312" w:hAnsi="仿宋" w:hint="eastAsia"/>
          <w:color w:val="000000" w:themeColor="text1"/>
          <w:sz w:val="28"/>
          <w:szCs w:val="28"/>
        </w:rPr>
        <w:t>经费</w:t>
      </w:r>
      <w:r w:rsidR="00C67D09" w:rsidRPr="00073177">
        <w:rPr>
          <w:rFonts w:ascii="仿宋_GB2312" w:hint="eastAsia"/>
          <w:sz w:val="28"/>
          <w:szCs w:val="28"/>
        </w:rPr>
        <w:t>使用范围限于设备费、</w:t>
      </w:r>
      <w:r w:rsidR="003F68A9">
        <w:rPr>
          <w:rFonts w:ascii="仿宋_GB2312" w:hint="eastAsia"/>
          <w:sz w:val="28"/>
          <w:szCs w:val="28"/>
        </w:rPr>
        <w:t>业务费</w:t>
      </w:r>
      <w:r w:rsidR="001C3394">
        <w:rPr>
          <w:rFonts w:ascii="仿宋_GB2312" w:hint="eastAsia"/>
          <w:sz w:val="28"/>
          <w:szCs w:val="28"/>
        </w:rPr>
        <w:t>和</w:t>
      </w:r>
      <w:r w:rsidR="00C67D09" w:rsidRPr="00073177">
        <w:rPr>
          <w:rFonts w:ascii="仿宋_GB2312" w:hint="eastAsia"/>
          <w:sz w:val="28"/>
          <w:szCs w:val="28"/>
        </w:rPr>
        <w:t>劳务费</w:t>
      </w:r>
      <w:r w:rsidR="003F68A9">
        <w:rPr>
          <w:rFonts w:ascii="仿宋_GB2312" w:hint="eastAsia"/>
          <w:sz w:val="28"/>
          <w:szCs w:val="28"/>
        </w:rPr>
        <w:t>，</w:t>
      </w:r>
      <w:r w:rsidR="001C3394" w:rsidRPr="001C3394">
        <w:rPr>
          <w:rFonts w:ascii="仿宋_GB2312" w:hint="eastAsia"/>
          <w:sz w:val="28"/>
          <w:szCs w:val="28"/>
        </w:rPr>
        <w:t>科目之间无额度比例限制，由项目负责人根据实际需要自主决定使用</w:t>
      </w:r>
      <w:r w:rsidR="00C72550" w:rsidRPr="00073177">
        <w:rPr>
          <w:rFonts w:ascii="仿宋_GB2312" w:hAnsi="仿宋" w:hint="eastAsia"/>
          <w:color w:val="000000" w:themeColor="text1"/>
          <w:sz w:val="28"/>
          <w:szCs w:val="28"/>
        </w:rPr>
        <w:t>，遵守经费使用报销标准和规范，对经费使用的真实性、相关性、合理性、合</w:t>
      </w:r>
      <w:proofErr w:type="gramStart"/>
      <w:r w:rsidR="00C72550" w:rsidRPr="00073177">
        <w:rPr>
          <w:rFonts w:ascii="仿宋_GB2312" w:hAnsi="仿宋" w:hint="eastAsia"/>
          <w:color w:val="000000" w:themeColor="text1"/>
          <w:sz w:val="28"/>
          <w:szCs w:val="28"/>
        </w:rPr>
        <w:t>规</w:t>
      </w:r>
      <w:proofErr w:type="gramEnd"/>
      <w:r w:rsidR="00C72550" w:rsidRPr="00073177">
        <w:rPr>
          <w:rFonts w:ascii="仿宋_GB2312" w:hAnsi="仿宋" w:hint="eastAsia"/>
          <w:color w:val="000000" w:themeColor="text1"/>
          <w:sz w:val="28"/>
          <w:szCs w:val="28"/>
        </w:rPr>
        <w:t>性和有效性承担责任；</w:t>
      </w:r>
    </w:p>
    <w:p w:rsidR="00C72550" w:rsidRPr="00073177" w:rsidRDefault="00C72550" w:rsidP="00C622D5">
      <w:pPr>
        <w:pStyle w:val="a3"/>
        <w:numPr>
          <w:ilvl w:val="0"/>
          <w:numId w:val="1"/>
        </w:numPr>
        <w:adjustRightInd w:val="0"/>
        <w:snapToGrid w:val="0"/>
        <w:spacing w:beforeLines="50" w:before="289" w:afterLines="50" w:after="289" w:line="360" w:lineRule="auto"/>
        <w:ind w:left="0" w:firstLineChars="0" w:firstLine="555"/>
        <w:rPr>
          <w:rFonts w:ascii="仿宋_GB2312" w:hAnsi="仿宋"/>
          <w:color w:val="000000" w:themeColor="text1"/>
          <w:sz w:val="28"/>
          <w:szCs w:val="28"/>
        </w:rPr>
      </w:pPr>
      <w:r w:rsidRPr="00073177">
        <w:rPr>
          <w:rFonts w:ascii="仿宋_GB2312" w:hAnsi="仿宋" w:hint="eastAsia"/>
          <w:color w:val="000000" w:themeColor="text1"/>
          <w:sz w:val="28"/>
          <w:szCs w:val="28"/>
        </w:rPr>
        <w:t>坚持科学精神，坚守学术规范，坚决杜绝以下行为，自觉接受上级部门和校内外监督：</w:t>
      </w:r>
    </w:p>
    <w:p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挪用、侵占、骗取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；将</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经费违规转拨、转移到利益相关的单位或个人；在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w:t>
      </w:r>
      <w:r w:rsidRPr="00073177">
        <w:rPr>
          <w:rFonts w:ascii="仿宋_GB2312" w:hAnsi="仿宋" w:hint="eastAsia"/>
          <w:color w:val="000000" w:themeColor="text1"/>
          <w:sz w:val="28"/>
          <w:szCs w:val="28"/>
        </w:rPr>
        <w:lastRenderedPageBreak/>
        <w:t>费中报销个人家庭消费支出；借科研协作之名将</w:t>
      </w:r>
      <w:r w:rsidR="001C3394"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经费挪作它用。</w:t>
      </w:r>
    </w:p>
    <w:p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购买与科研项目无关的设备、材料；用</w:t>
      </w:r>
      <w:r w:rsidR="00C622D5" w:rsidRPr="003F68A9">
        <w:rPr>
          <w:rFonts w:ascii="仿宋_GB2312" w:hAnsi="仿宋" w:hint="eastAsia"/>
          <w:color w:val="000000" w:themeColor="text1"/>
          <w:sz w:val="28"/>
          <w:szCs w:val="28"/>
        </w:rPr>
        <w:t>科学研究活动支出</w:t>
      </w:r>
      <w:r w:rsidRPr="00073177">
        <w:rPr>
          <w:rFonts w:ascii="仿宋_GB2312" w:hAnsi="仿宋" w:hint="eastAsia"/>
          <w:color w:val="000000" w:themeColor="text1"/>
          <w:sz w:val="28"/>
          <w:szCs w:val="28"/>
        </w:rPr>
        <w:t>经费从事投资、办企业等违规经营活动；隐匿、私自转让、非法占有使用</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形成的固定资产和无形资产；以各种形式将</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转出，设立“小金库”。</w:t>
      </w:r>
    </w:p>
    <w:p w:rsidR="00C72550"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编造虚假合同；虚构经济业务、利用虚假票据套取</w:t>
      </w:r>
      <w:r w:rsidR="002D213E">
        <w:rPr>
          <w:rFonts w:ascii="仿宋_GB2312" w:hAnsi="仿宋" w:hint="eastAsia"/>
          <w:color w:val="000000" w:themeColor="text1"/>
          <w:sz w:val="28"/>
          <w:szCs w:val="28"/>
        </w:rPr>
        <w:t>科学研究活动支出经费</w:t>
      </w:r>
      <w:r w:rsidRPr="00073177">
        <w:rPr>
          <w:rFonts w:ascii="仿宋_GB2312" w:hAnsi="仿宋" w:hint="eastAsia"/>
          <w:color w:val="000000" w:themeColor="text1"/>
          <w:sz w:val="28"/>
          <w:szCs w:val="28"/>
        </w:rPr>
        <w:t>；通过虚列、伪造人员名单等方式冒领劳务费和专家咨询费；通过虚构测试化验内容、提高测试化验支出标准等方式违规开支测试化验加工费；</w:t>
      </w:r>
    </w:p>
    <w:p w:rsidR="00C67D09" w:rsidRPr="00073177" w:rsidRDefault="00C72550" w:rsidP="00C622D5">
      <w:pPr>
        <w:pStyle w:val="a3"/>
        <w:numPr>
          <w:ilvl w:val="0"/>
          <w:numId w:val="2"/>
        </w:numPr>
        <w:adjustRightInd w:val="0"/>
        <w:snapToGrid w:val="0"/>
        <w:spacing w:beforeLines="50" w:before="289" w:afterLines="50" w:after="289" w:line="360" w:lineRule="auto"/>
        <w:ind w:left="0" w:firstLineChars="0" w:firstLine="567"/>
        <w:rPr>
          <w:rFonts w:ascii="仿宋_GB2312" w:hAnsi="仿宋"/>
          <w:color w:val="000000" w:themeColor="text1"/>
          <w:sz w:val="28"/>
          <w:szCs w:val="28"/>
        </w:rPr>
      </w:pPr>
      <w:r w:rsidRPr="00073177">
        <w:rPr>
          <w:rFonts w:ascii="仿宋_GB2312" w:hAnsi="仿宋" w:hint="eastAsia"/>
          <w:color w:val="000000" w:themeColor="text1"/>
          <w:sz w:val="28"/>
          <w:szCs w:val="28"/>
        </w:rPr>
        <w:t>其他违反科研学术道德诚信或伦理的行为。</w:t>
      </w: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0"/>
        <w:gridCol w:w="2966"/>
      </w:tblGrid>
      <w:tr w:rsidR="001439AD" w:rsidRPr="00073177" w:rsidTr="001439AD">
        <w:tc>
          <w:tcPr>
            <w:tcW w:w="5954" w:type="dxa"/>
          </w:tcPr>
          <w:p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承诺人（签字）：</w:t>
            </w:r>
          </w:p>
        </w:tc>
        <w:tc>
          <w:tcPr>
            <w:tcW w:w="2998" w:type="dxa"/>
          </w:tcPr>
          <w:p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日期：</w:t>
            </w:r>
          </w:p>
        </w:tc>
      </w:tr>
      <w:tr w:rsidR="001439AD" w:rsidRPr="00073177" w:rsidTr="001439AD">
        <w:tc>
          <w:tcPr>
            <w:tcW w:w="5954" w:type="dxa"/>
          </w:tcPr>
          <w:p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 xml:space="preserve">学院意见及负责人签字：  </w:t>
            </w:r>
          </w:p>
        </w:tc>
        <w:tc>
          <w:tcPr>
            <w:tcW w:w="2998" w:type="dxa"/>
          </w:tcPr>
          <w:p w:rsidR="001439AD" w:rsidRPr="00073177" w:rsidRDefault="001439AD" w:rsidP="00C622D5">
            <w:pPr>
              <w:pStyle w:val="a3"/>
              <w:adjustRightInd w:val="0"/>
              <w:snapToGrid w:val="0"/>
              <w:spacing w:beforeLines="50" w:before="289" w:afterLines="50" w:after="289" w:line="360" w:lineRule="auto"/>
              <w:ind w:rightChars="779" w:right="1636" w:firstLineChars="0" w:firstLine="0"/>
              <w:rPr>
                <w:rFonts w:ascii="仿宋_GB2312" w:hAnsi="仿宋"/>
                <w:color w:val="000000" w:themeColor="text1"/>
                <w:sz w:val="28"/>
                <w:szCs w:val="28"/>
              </w:rPr>
            </w:pPr>
            <w:r w:rsidRPr="00073177">
              <w:rPr>
                <w:rFonts w:ascii="仿宋_GB2312" w:hAnsi="仿宋" w:hint="eastAsia"/>
                <w:color w:val="000000" w:themeColor="text1"/>
                <w:sz w:val="28"/>
                <w:szCs w:val="28"/>
              </w:rPr>
              <w:t>盖章：</w:t>
            </w:r>
          </w:p>
        </w:tc>
      </w:tr>
    </w:tbl>
    <w:p w:rsidR="00C67D09" w:rsidRPr="00C67D09" w:rsidRDefault="00C67D09" w:rsidP="001439AD">
      <w:pPr>
        <w:pStyle w:val="a3"/>
        <w:adjustRightInd w:val="0"/>
        <w:snapToGrid w:val="0"/>
        <w:spacing w:beforeLines="50" w:before="289" w:afterLines="50" w:after="289" w:line="360" w:lineRule="auto"/>
        <w:ind w:left="567" w:rightChars="779" w:right="1636" w:firstLineChars="0" w:firstLine="0"/>
        <w:rPr>
          <w:rFonts w:ascii="仿宋_GB2312" w:hAnsi="仿宋"/>
          <w:color w:val="000000" w:themeColor="text1"/>
          <w:sz w:val="28"/>
          <w:szCs w:val="28"/>
        </w:rPr>
      </w:pPr>
    </w:p>
    <w:sectPr w:rsidR="00C67D09" w:rsidRPr="00C67D09" w:rsidSect="00E83417">
      <w:pgSz w:w="11906" w:h="16838" w:code="9"/>
      <w:pgMar w:top="1134" w:right="1531" w:bottom="1985" w:left="1531" w:header="851" w:footer="141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279" w:rsidRDefault="00057279" w:rsidP="00073177">
      <w:r>
        <w:separator/>
      </w:r>
    </w:p>
  </w:endnote>
  <w:endnote w:type="continuationSeparator" w:id="0">
    <w:p w:rsidR="00057279" w:rsidRDefault="00057279" w:rsidP="0007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279" w:rsidRDefault="00057279" w:rsidP="00073177">
      <w:r>
        <w:separator/>
      </w:r>
    </w:p>
  </w:footnote>
  <w:footnote w:type="continuationSeparator" w:id="0">
    <w:p w:rsidR="00057279" w:rsidRDefault="00057279" w:rsidP="00073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25AC8"/>
    <w:multiLevelType w:val="hybridMultilevel"/>
    <w:tmpl w:val="F1FCE1F0"/>
    <w:lvl w:ilvl="0" w:tplc="04090017">
      <w:start w:val="1"/>
      <w:numFmt w:val="chineseCountingThousand"/>
      <w:lvlText w:val="(%1)"/>
      <w:lvlJc w:val="left"/>
      <w:pPr>
        <w:ind w:left="1691" w:hanging="420"/>
      </w:pPr>
    </w:lvl>
    <w:lvl w:ilvl="1" w:tplc="04090019">
      <w:start w:val="1"/>
      <w:numFmt w:val="lowerLetter"/>
      <w:lvlText w:val="%2)"/>
      <w:lvlJc w:val="left"/>
      <w:pPr>
        <w:ind w:left="2111" w:hanging="420"/>
      </w:pPr>
    </w:lvl>
    <w:lvl w:ilvl="2" w:tplc="0409001B">
      <w:start w:val="1"/>
      <w:numFmt w:val="lowerRoman"/>
      <w:lvlText w:val="%3."/>
      <w:lvlJc w:val="right"/>
      <w:pPr>
        <w:ind w:left="2531" w:hanging="420"/>
      </w:pPr>
    </w:lvl>
    <w:lvl w:ilvl="3" w:tplc="0409000F">
      <w:start w:val="1"/>
      <w:numFmt w:val="decimal"/>
      <w:lvlText w:val="%4."/>
      <w:lvlJc w:val="left"/>
      <w:pPr>
        <w:ind w:left="2951" w:hanging="420"/>
      </w:pPr>
    </w:lvl>
    <w:lvl w:ilvl="4" w:tplc="04090019">
      <w:start w:val="1"/>
      <w:numFmt w:val="lowerLetter"/>
      <w:lvlText w:val="%5)"/>
      <w:lvlJc w:val="left"/>
      <w:pPr>
        <w:ind w:left="3371" w:hanging="420"/>
      </w:pPr>
    </w:lvl>
    <w:lvl w:ilvl="5" w:tplc="0409001B">
      <w:start w:val="1"/>
      <w:numFmt w:val="lowerRoman"/>
      <w:lvlText w:val="%6."/>
      <w:lvlJc w:val="right"/>
      <w:pPr>
        <w:ind w:left="3791" w:hanging="420"/>
      </w:pPr>
    </w:lvl>
    <w:lvl w:ilvl="6" w:tplc="0409000F">
      <w:start w:val="1"/>
      <w:numFmt w:val="decimal"/>
      <w:lvlText w:val="%7."/>
      <w:lvlJc w:val="left"/>
      <w:pPr>
        <w:ind w:left="4211" w:hanging="420"/>
      </w:pPr>
    </w:lvl>
    <w:lvl w:ilvl="7" w:tplc="04090019">
      <w:start w:val="1"/>
      <w:numFmt w:val="lowerLetter"/>
      <w:lvlText w:val="%8)"/>
      <w:lvlJc w:val="left"/>
      <w:pPr>
        <w:ind w:left="4631" w:hanging="420"/>
      </w:pPr>
    </w:lvl>
    <w:lvl w:ilvl="8" w:tplc="0409001B">
      <w:start w:val="1"/>
      <w:numFmt w:val="lowerRoman"/>
      <w:lvlText w:val="%9."/>
      <w:lvlJc w:val="right"/>
      <w:pPr>
        <w:ind w:left="5051" w:hanging="420"/>
      </w:pPr>
    </w:lvl>
  </w:abstractNum>
  <w:abstractNum w:abstractNumId="1" w15:restartNumberingAfterBreak="0">
    <w:nsid w:val="605D0FB6"/>
    <w:multiLevelType w:val="hybridMultilevel"/>
    <w:tmpl w:val="5496595C"/>
    <w:lvl w:ilvl="0" w:tplc="B73E4166">
      <w:start w:val="1"/>
      <w:numFmt w:val="japaneseCounting"/>
      <w:lvlText w:val="%1、"/>
      <w:lvlJc w:val="left"/>
      <w:pPr>
        <w:ind w:left="1275" w:hanging="720"/>
      </w:pPr>
    </w:lvl>
    <w:lvl w:ilvl="1" w:tplc="04090019">
      <w:start w:val="1"/>
      <w:numFmt w:val="lowerLetter"/>
      <w:lvlText w:val="%2)"/>
      <w:lvlJc w:val="left"/>
      <w:pPr>
        <w:ind w:left="1395" w:hanging="420"/>
      </w:pPr>
    </w:lvl>
    <w:lvl w:ilvl="2" w:tplc="0409001B">
      <w:start w:val="1"/>
      <w:numFmt w:val="lowerRoman"/>
      <w:lvlText w:val="%3."/>
      <w:lvlJc w:val="right"/>
      <w:pPr>
        <w:ind w:left="1815" w:hanging="420"/>
      </w:pPr>
    </w:lvl>
    <w:lvl w:ilvl="3" w:tplc="0409000F">
      <w:start w:val="1"/>
      <w:numFmt w:val="decimal"/>
      <w:lvlText w:val="%4."/>
      <w:lvlJc w:val="left"/>
      <w:pPr>
        <w:ind w:left="2235" w:hanging="420"/>
      </w:pPr>
    </w:lvl>
    <w:lvl w:ilvl="4" w:tplc="04090019">
      <w:start w:val="1"/>
      <w:numFmt w:val="lowerLetter"/>
      <w:lvlText w:val="%5)"/>
      <w:lvlJc w:val="left"/>
      <w:pPr>
        <w:ind w:left="2655" w:hanging="420"/>
      </w:pPr>
    </w:lvl>
    <w:lvl w:ilvl="5" w:tplc="0409001B">
      <w:start w:val="1"/>
      <w:numFmt w:val="lowerRoman"/>
      <w:lvlText w:val="%6."/>
      <w:lvlJc w:val="right"/>
      <w:pPr>
        <w:ind w:left="3075" w:hanging="420"/>
      </w:pPr>
    </w:lvl>
    <w:lvl w:ilvl="6" w:tplc="0409000F">
      <w:start w:val="1"/>
      <w:numFmt w:val="decimal"/>
      <w:lvlText w:val="%7."/>
      <w:lvlJc w:val="left"/>
      <w:pPr>
        <w:ind w:left="3495" w:hanging="420"/>
      </w:pPr>
    </w:lvl>
    <w:lvl w:ilvl="7" w:tplc="04090019">
      <w:start w:val="1"/>
      <w:numFmt w:val="lowerLetter"/>
      <w:lvlText w:val="%8)"/>
      <w:lvlJc w:val="left"/>
      <w:pPr>
        <w:ind w:left="3915" w:hanging="420"/>
      </w:pPr>
    </w:lvl>
    <w:lvl w:ilvl="8" w:tplc="0409001B">
      <w:start w:val="1"/>
      <w:numFmt w:val="lowerRoman"/>
      <w:lvlText w:val="%9."/>
      <w:lvlJc w:val="right"/>
      <w:pPr>
        <w:ind w:left="433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50"/>
    <w:rsid w:val="00057279"/>
    <w:rsid w:val="00073177"/>
    <w:rsid w:val="000A75A9"/>
    <w:rsid w:val="000B77D6"/>
    <w:rsid w:val="001439AD"/>
    <w:rsid w:val="001C3394"/>
    <w:rsid w:val="002D213E"/>
    <w:rsid w:val="003F68A9"/>
    <w:rsid w:val="0040678F"/>
    <w:rsid w:val="005563AC"/>
    <w:rsid w:val="006830F0"/>
    <w:rsid w:val="00747D71"/>
    <w:rsid w:val="007C5017"/>
    <w:rsid w:val="00992544"/>
    <w:rsid w:val="009A04B6"/>
    <w:rsid w:val="009F1882"/>
    <w:rsid w:val="00A5176E"/>
    <w:rsid w:val="00AE6256"/>
    <w:rsid w:val="00BF6BBF"/>
    <w:rsid w:val="00C622D5"/>
    <w:rsid w:val="00C67D09"/>
    <w:rsid w:val="00C72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CA7370-8093-4354-9A4D-2D12F90B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25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550"/>
    <w:pPr>
      <w:ind w:firstLineChars="200" w:firstLine="420"/>
    </w:pPr>
    <w:rPr>
      <w:rFonts w:ascii="Times New Roman" w:eastAsia="仿宋_GB2312" w:hAnsi="Times New Roman" w:cs="Times New Roman"/>
      <w:sz w:val="32"/>
      <w:szCs w:val="32"/>
    </w:rPr>
  </w:style>
  <w:style w:type="table" w:styleId="a4">
    <w:name w:val="Table Grid"/>
    <w:basedOn w:val="a1"/>
    <w:uiPriority w:val="59"/>
    <w:unhideWhenUsed/>
    <w:rsid w:val="00143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7317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073177"/>
    <w:rPr>
      <w:sz w:val="18"/>
      <w:szCs w:val="18"/>
    </w:rPr>
  </w:style>
  <w:style w:type="paragraph" w:styleId="a7">
    <w:name w:val="footer"/>
    <w:basedOn w:val="a"/>
    <w:link w:val="a8"/>
    <w:uiPriority w:val="99"/>
    <w:unhideWhenUsed/>
    <w:rsid w:val="00073177"/>
    <w:pPr>
      <w:tabs>
        <w:tab w:val="center" w:pos="4153"/>
        <w:tab w:val="right" w:pos="8306"/>
      </w:tabs>
      <w:snapToGrid w:val="0"/>
      <w:jc w:val="left"/>
    </w:pPr>
    <w:rPr>
      <w:sz w:val="18"/>
      <w:szCs w:val="18"/>
    </w:rPr>
  </w:style>
  <w:style w:type="character" w:customStyle="1" w:styleId="a8">
    <w:name w:val="页脚 字符"/>
    <w:basedOn w:val="a0"/>
    <w:link w:val="a7"/>
    <w:uiPriority w:val="99"/>
    <w:rsid w:val="000731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7171">
      <w:bodyDiv w:val="1"/>
      <w:marLeft w:val="0"/>
      <w:marRight w:val="0"/>
      <w:marTop w:val="0"/>
      <w:marBottom w:val="0"/>
      <w:divBdr>
        <w:top w:val="none" w:sz="0" w:space="0" w:color="auto"/>
        <w:left w:val="none" w:sz="0" w:space="0" w:color="auto"/>
        <w:bottom w:val="none" w:sz="0" w:space="0" w:color="auto"/>
        <w:right w:val="none" w:sz="0" w:space="0" w:color="auto"/>
      </w:divBdr>
    </w:div>
    <w:div w:id="277954810">
      <w:bodyDiv w:val="1"/>
      <w:marLeft w:val="0"/>
      <w:marRight w:val="0"/>
      <w:marTop w:val="0"/>
      <w:marBottom w:val="0"/>
      <w:divBdr>
        <w:top w:val="none" w:sz="0" w:space="0" w:color="auto"/>
        <w:left w:val="none" w:sz="0" w:space="0" w:color="auto"/>
        <w:bottom w:val="none" w:sz="0" w:space="0" w:color="auto"/>
        <w:right w:val="none" w:sz="0" w:space="0" w:color="auto"/>
      </w:divBdr>
    </w:div>
    <w:div w:id="476147571">
      <w:bodyDiv w:val="1"/>
      <w:marLeft w:val="0"/>
      <w:marRight w:val="0"/>
      <w:marTop w:val="0"/>
      <w:marBottom w:val="0"/>
      <w:divBdr>
        <w:top w:val="none" w:sz="0" w:space="0" w:color="auto"/>
        <w:left w:val="none" w:sz="0" w:space="0" w:color="auto"/>
        <w:bottom w:val="none" w:sz="0" w:space="0" w:color="auto"/>
        <w:right w:val="none" w:sz="0" w:space="0" w:color="auto"/>
      </w:divBdr>
      <w:divsChild>
        <w:div w:id="1971010469">
          <w:marLeft w:val="0"/>
          <w:marRight w:val="0"/>
          <w:marTop w:val="0"/>
          <w:marBottom w:val="0"/>
          <w:divBdr>
            <w:top w:val="none" w:sz="0" w:space="0" w:color="auto"/>
            <w:left w:val="none" w:sz="0" w:space="0" w:color="auto"/>
            <w:bottom w:val="none" w:sz="0" w:space="0" w:color="auto"/>
            <w:right w:val="none" w:sz="0" w:space="0" w:color="auto"/>
          </w:divBdr>
        </w:div>
        <w:div w:id="1155492462">
          <w:marLeft w:val="0"/>
          <w:marRight w:val="0"/>
          <w:marTop w:val="0"/>
          <w:marBottom w:val="0"/>
          <w:divBdr>
            <w:top w:val="none" w:sz="0" w:space="0" w:color="auto"/>
            <w:left w:val="none" w:sz="0" w:space="0" w:color="auto"/>
            <w:bottom w:val="none" w:sz="0" w:space="0" w:color="auto"/>
            <w:right w:val="none" w:sz="0" w:space="0" w:color="auto"/>
          </w:divBdr>
        </w:div>
      </w:divsChild>
    </w:div>
    <w:div w:id="645471580">
      <w:bodyDiv w:val="1"/>
      <w:marLeft w:val="0"/>
      <w:marRight w:val="0"/>
      <w:marTop w:val="0"/>
      <w:marBottom w:val="0"/>
      <w:divBdr>
        <w:top w:val="none" w:sz="0" w:space="0" w:color="auto"/>
        <w:left w:val="none" w:sz="0" w:space="0" w:color="auto"/>
        <w:bottom w:val="none" w:sz="0" w:space="0" w:color="auto"/>
        <w:right w:val="none" w:sz="0" w:space="0" w:color="auto"/>
      </w:divBdr>
    </w:div>
    <w:div w:id="1312908814">
      <w:bodyDiv w:val="1"/>
      <w:marLeft w:val="0"/>
      <w:marRight w:val="0"/>
      <w:marTop w:val="0"/>
      <w:marBottom w:val="0"/>
      <w:divBdr>
        <w:top w:val="none" w:sz="0" w:space="0" w:color="auto"/>
        <w:left w:val="none" w:sz="0" w:space="0" w:color="auto"/>
        <w:bottom w:val="none" w:sz="0" w:space="0" w:color="auto"/>
        <w:right w:val="none" w:sz="0" w:space="0" w:color="auto"/>
      </w:divBdr>
      <w:divsChild>
        <w:div w:id="109865165">
          <w:marLeft w:val="0"/>
          <w:marRight w:val="0"/>
          <w:marTop w:val="0"/>
          <w:marBottom w:val="0"/>
          <w:divBdr>
            <w:top w:val="none" w:sz="0" w:space="0" w:color="auto"/>
            <w:left w:val="none" w:sz="0" w:space="0" w:color="auto"/>
            <w:bottom w:val="none" w:sz="0" w:space="0" w:color="auto"/>
            <w:right w:val="none" w:sz="0" w:space="0" w:color="auto"/>
          </w:divBdr>
        </w:div>
        <w:div w:id="607127731">
          <w:marLeft w:val="0"/>
          <w:marRight w:val="0"/>
          <w:marTop w:val="0"/>
          <w:marBottom w:val="0"/>
          <w:divBdr>
            <w:top w:val="none" w:sz="0" w:space="0" w:color="auto"/>
            <w:left w:val="none" w:sz="0" w:space="0" w:color="auto"/>
            <w:bottom w:val="none" w:sz="0" w:space="0" w:color="auto"/>
            <w:right w:val="none" w:sz="0" w:space="0" w:color="auto"/>
          </w:divBdr>
        </w:div>
      </w:divsChild>
    </w:div>
    <w:div w:id="1364794081">
      <w:bodyDiv w:val="1"/>
      <w:marLeft w:val="0"/>
      <w:marRight w:val="0"/>
      <w:marTop w:val="0"/>
      <w:marBottom w:val="0"/>
      <w:divBdr>
        <w:top w:val="none" w:sz="0" w:space="0" w:color="auto"/>
        <w:left w:val="none" w:sz="0" w:space="0" w:color="auto"/>
        <w:bottom w:val="none" w:sz="0" w:space="0" w:color="auto"/>
        <w:right w:val="none" w:sz="0" w:space="0" w:color="auto"/>
      </w:divBdr>
      <w:divsChild>
        <w:div w:id="1505435001">
          <w:marLeft w:val="0"/>
          <w:marRight w:val="0"/>
          <w:marTop w:val="0"/>
          <w:marBottom w:val="0"/>
          <w:divBdr>
            <w:top w:val="none" w:sz="0" w:space="0" w:color="auto"/>
            <w:left w:val="none" w:sz="0" w:space="0" w:color="auto"/>
            <w:bottom w:val="none" w:sz="0" w:space="0" w:color="auto"/>
            <w:right w:val="none" w:sz="0" w:space="0" w:color="auto"/>
          </w:divBdr>
        </w:div>
        <w:div w:id="924073593">
          <w:marLeft w:val="0"/>
          <w:marRight w:val="0"/>
          <w:marTop w:val="0"/>
          <w:marBottom w:val="0"/>
          <w:divBdr>
            <w:top w:val="none" w:sz="0" w:space="0" w:color="auto"/>
            <w:left w:val="none" w:sz="0" w:space="0" w:color="auto"/>
            <w:bottom w:val="none" w:sz="0" w:space="0" w:color="auto"/>
            <w:right w:val="none" w:sz="0" w:space="0" w:color="auto"/>
          </w:divBdr>
        </w:div>
        <w:div w:id="812258163">
          <w:marLeft w:val="0"/>
          <w:marRight w:val="0"/>
          <w:marTop w:val="0"/>
          <w:marBottom w:val="0"/>
          <w:divBdr>
            <w:top w:val="none" w:sz="0" w:space="0" w:color="auto"/>
            <w:left w:val="none" w:sz="0" w:space="0" w:color="auto"/>
            <w:bottom w:val="none" w:sz="0" w:space="0" w:color="auto"/>
            <w:right w:val="none" w:sz="0" w:space="0" w:color="auto"/>
          </w:divBdr>
        </w:div>
        <w:div w:id="648483154">
          <w:marLeft w:val="0"/>
          <w:marRight w:val="0"/>
          <w:marTop w:val="0"/>
          <w:marBottom w:val="0"/>
          <w:divBdr>
            <w:top w:val="none" w:sz="0" w:space="0" w:color="auto"/>
            <w:left w:val="none" w:sz="0" w:space="0" w:color="auto"/>
            <w:bottom w:val="none" w:sz="0" w:space="0" w:color="auto"/>
            <w:right w:val="none" w:sz="0" w:space="0" w:color="auto"/>
          </w:divBdr>
        </w:div>
        <w:div w:id="255097176">
          <w:marLeft w:val="0"/>
          <w:marRight w:val="0"/>
          <w:marTop w:val="0"/>
          <w:marBottom w:val="0"/>
          <w:divBdr>
            <w:top w:val="none" w:sz="0" w:space="0" w:color="auto"/>
            <w:left w:val="none" w:sz="0" w:space="0" w:color="auto"/>
            <w:bottom w:val="none" w:sz="0" w:space="0" w:color="auto"/>
            <w:right w:val="none" w:sz="0" w:space="0" w:color="auto"/>
          </w:divBdr>
        </w:div>
      </w:divsChild>
    </w:div>
    <w:div w:id="1612737417">
      <w:bodyDiv w:val="1"/>
      <w:marLeft w:val="0"/>
      <w:marRight w:val="0"/>
      <w:marTop w:val="0"/>
      <w:marBottom w:val="0"/>
      <w:divBdr>
        <w:top w:val="none" w:sz="0" w:space="0" w:color="auto"/>
        <w:left w:val="none" w:sz="0" w:space="0" w:color="auto"/>
        <w:bottom w:val="none" w:sz="0" w:space="0" w:color="auto"/>
        <w:right w:val="none" w:sz="0" w:space="0" w:color="auto"/>
      </w:divBdr>
      <w:divsChild>
        <w:div w:id="1313173359">
          <w:marLeft w:val="0"/>
          <w:marRight w:val="0"/>
          <w:marTop w:val="0"/>
          <w:marBottom w:val="0"/>
          <w:divBdr>
            <w:top w:val="none" w:sz="0" w:space="0" w:color="auto"/>
            <w:left w:val="none" w:sz="0" w:space="0" w:color="auto"/>
            <w:bottom w:val="none" w:sz="0" w:space="0" w:color="auto"/>
            <w:right w:val="none" w:sz="0" w:space="0" w:color="auto"/>
          </w:divBdr>
        </w:div>
        <w:div w:id="687291986">
          <w:marLeft w:val="0"/>
          <w:marRight w:val="0"/>
          <w:marTop w:val="0"/>
          <w:marBottom w:val="0"/>
          <w:divBdr>
            <w:top w:val="none" w:sz="0" w:space="0" w:color="auto"/>
            <w:left w:val="none" w:sz="0" w:space="0" w:color="auto"/>
            <w:bottom w:val="none" w:sz="0" w:space="0" w:color="auto"/>
            <w:right w:val="none" w:sz="0" w:space="0" w:color="auto"/>
          </w:divBdr>
        </w:div>
        <w:div w:id="1977949663">
          <w:marLeft w:val="0"/>
          <w:marRight w:val="0"/>
          <w:marTop w:val="0"/>
          <w:marBottom w:val="0"/>
          <w:divBdr>
            <w:top w:val="none" w:sz="0" w:space="0" w:color="auto"/>
            <w:left w:val="none" w:sz="0" w:space="0" w:color="auto"/>
            <w:bottom w:val="none" w:sz="0" w:space="0" w:color="auto"/>
            <w:right w:val="none" w:sz="0" w:space="0" w:color="auto"/>
          </w:divBdr>
        </w:div>
        <w:div w:id="2067603862">
          <w:marLeft w:val="0"/>
          <w:marRight w:val="0"/>
          <w:marTop w:val="0"/>
          <w:marBottom w:val="0"/>
          <w:divBdr>
            <w:top w:val="none" w:sz="0" w:space="0" w:color="auto"/>
            <w:left w:val="none" w:sz="0" w:space="0" w:color="auto"/>
            <w:bottom w:val="none" w:sz="0" w:space="0" w:color="auto"/>
            <w:right w:val="none" w:sz="0" w:space="0" w:color="auto"/>
          </w:divBdr>
        </w:div>
        <w:div w:id="296759562">
          <w:marLeft w:val="0"/>
          <w:marRight w:val="0"/>
          <w:marTop w:val="0"/>
          <w:marBottom w:val="0"/>
          <w:divBdr>
            <w:top w:val="none" w:sz="0" w:space="0" w:color="auto"/>
            <w:left w:val="none" w:sz="0" w:space="0" w:color="auto"/>
            <w:bottom w:val="none" w:sz="0" w:space="0" w:color="auto"/>
            <w:right w:val="none" w:sz="0" w:space="0" w:color="auto"/>
          </w:divBdr>
        </w:div>
        <w:div w:id="1867257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114</Words>
  <Characters>653</Characters>
  <Application>Microsoft Office Word</Application>
  <DocSecurity>0</DocSecurity>
  <Lines>5</Lines>
  <Paragraphs>1</Paragraphs>
  <ScaleCrop>false</ScaleCrop>
  <Company>MS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史君超</dc:creator>
  <cp:lastModifiedBy>程小易</cp:lastModifiedBy>
  <cp:revision>7</cp:revision>
  <dcterms:created xsi:type="dcterms:W3CDTF">2022-02-15T06:13:00Z</dcterms:created>
  <dcterms:modified xsi:type="dcterms:W3CDTF">2022-02-17T06:20:00Z</dcterms:modified>
</cp:coreProperties>
</file>