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sz w:val="18"/>
          <w:lang w:eastAsia="zh-CN"/>
        </w:rPr>
      </w:pPr>
      <w:bookmarkStart w:id="2" w:name="_GoBack"/>
      <w:bookmarkEnd w:id="2"/>
    </w:p>
    <w:p>
      <w:pPr>
        <w:pStyle w:val="3"/>
        <w:spacing w:before="3"/>
        <w:ind w:left="511"/>
        <w:rPr>
          <w:rFonts w:ascii="Arial Unicode MS" w:eastAsia="Arial Unicode MS"/>
          <w:lang w:eastAsia="zh-CN"/>
        </w:rPr>
      </w:pPr>
      <w:r>
        <w:rPr>
          <w:rFonts w:hint="eastAsia" w:ascii="Arial Unicode MS" w:eastAsia="Arial Unicode MS"/>
          <w:lang w:eastAsia="zh-CN"/>
        </w:rPr>
        <w:t>附件</w:t>
      </w:r>
    </w:p>
    <w:p>
      <w:pPr>
        <w:spacing w:before="233"/>
        <w:ind w:left="520"/>
        <w:rPr>
          <w:rFonts w:ascii="方正小标宋简体" w:eastAsia="方正小标宋简体"/>
          <w:sz w:val="40"/>
          <w:lang w:eastAsia="zh-CN"/>
        </w:rPr>
      </w:pPr>
      <w:r>
        <w:rPr>
          <w:rFonts w:hint="eastAsia" w:ascii="方正小标宋简体" w:eastAsia="方正小标宋简体"/>
          <w:spacing w:val="-3"/>
          <w:sz w:val="40"/>
          <w:lang w:eastAsia="zh-CN"/>
        </w:rPr>
        <w:t>省级科技计划项目验收经费决算报表（</w:t>
      </w:r>
      <w:r>
        <w:rPr>
          <w:rFonts w:hint="eastAsia" w:ascii="方正小标宋简体" w:eastAsia="方正小标宋简体"/>
          <w:spacing w:val="-2"/>
          <w:sz w:val="40"/>
          <w:lang w:eastAsia="zh-CN"/>
        </w:rPr>
        <w:t>参考模板</w:t>
      </w:r>
      <w:r>
        <w:rPr>
          <w:rFonts w:hint="eastAsia" w:ascii="方正小标宋简体" w:eastAsia="方正小标宋简体"/>
          <w:sz w:val="40"/>
          <w:lang w:eastAsia="zh-CN"/>
        </w:rPr>
        <w:t>）</w:t>
      </w:r>
    </w:p>
    <w:p>
      <w:pPr>
        <w:tabs>
          <w:tab w:val="left" w:pos="8145"/>
        </w:tabs>
        <w:spacing w:before="369"/>
        <w:ind w:left="511"/>
        <w:rPr>
          <w:rFonts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项目承担单</w:t>
      </w:r>
      <w:r>
        <w:rPr>
          <w:rFonts w:hint="eastAsia" w:ascii="楷体" w:hAnsi="楷体" w:eastAsia="楷体"/>
          <w:spacing w:val="-15"/>
          <w:sz w:val="24"/>
          <w:lang w:eastAsia="zh-CN"/>
        </w:rPr>
        <w:t>位</w:t>
      </w:r>
      <w:r>
        <w:rPr>
          <w:rFonts w:hint="eastAsia" w:ascii="楷体" w:hAnsi="楷体" w:eastAsia="楷体"/>
          <w:sz w:val="24"/>
          <w:lang w:eastAsia="zh-CN"/>
        </w:rPr>
        <w:t>（盖章</w:t>
      </w:r>
      <w:r>
        <w:rPr>
          <w:rFonts w:hint="eastAsia" w:ascii="楷体" w:hAnsi="楷体" w:eastAsia="楷体"/>
          <w:spacing w:val="-9"/>
          <w:sz w:val="24"/>
          <w:lang w:eastAsia="zh-CN"/>
        </w:rPr>
        <w:t>）：</w:t>
      </w:r>
      <w:r>
        <w:rPr>
          <w:rFonts w:hint="eastAsia" w:ascii="楷体" w:hAnsi="楷体" w:eastAsia="楷体"/>
          <w:spacing w:val="-9"/>
          <w:sz w:val="24"/>
          <w:lang w:eastAsia="zh-CN"/>
        </w:rPr>
        <w:tab/>
      </w:r>
      <w:r>
        <w:rPr>
          <w:rFonts w:hint="eastAsia" w:ascii="楷体" w:hAnsi="楷体" w:eastAsia="楷体"/>
          <w:sz w:val="24"/>
          <w:lang w:eastAsia="zh-CN"/>
        </w:rPr>
        <w:t>单位</w:t>
      </w:r>
      <w:r>
        <w:rPr>
          <w:rFonts w:hint="eastAsia" w:ascii="楷体" w:hAnsi="楷体" w:eastAsia="楷体"/>
          <w:spacing w:val="-15"/>
          <w:sz w:val="24"/>
          <w:lang w:eastAsia="zh-CN"/>
        </w:rPr>
        <w:t>：</w:t>
      </w:r>
      <w:r>
        <w:rPr>
          <w:rFonts w:hint="eastAsia" w:ascii="楷体" w:hAnsi="楷体" w:eastAsia="楷体"/>
          <w:sz w:val="24"/>
          <w:lang w:eastAsia="zh-CN"/>
        </w:rPr>
        <w:t>万元</w:t>
      </w:r>
    </w:p>
    <w:tbl>
      <w:tblPr>
        <w:tblStyle w:val="8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282"/>
        <w:gridCol w:w="1282"/>
        <w:gridCol w:w="1352"/>
        <w:gridCol w:w="1679"/>
        <w:gridCol w:w="937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17"/>
              <w:ind w:left="188" w:right="178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行号</w:t>
            </w:r>
          </w:p>
        </w:tc>
        <w:tc>
          <w:tcPr>
            <w:tcW w:w="8763" w:type="dxa"/>
            <w:gridSpan w:val="6"/>
          </w:tcPr>
          <w:p>
            <w:pPr>
              <w:pStyle w:val="10"/>
              <w:spacing w:before="106"/>
              <w:ind w:left="3261" w:right="325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项目名称</w:t>
            </w:r>
          </w:p>
        </w:tc>
        <w:tc>
          <w:tcPr>
            <w:tcW w:w="2634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项目编号</w:t>
            </w:r>
          </w:p>
        </w:tc>
        <w:tc>
          <w:tcPr>
            <w:tcW w:w="2168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项目承担单位</w:t>
            </w:r>
          </w:p>
        </w:tc>
        <w:tc>
          <w:tcPr>
            <w:tcW w:w="2634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项目负责人</w:t>
            </w:r>
          </w:p>
        </w:tc>
        <w:tc>
          <w:tcPr>
            <w:tcW w:w="2168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项目起止时间</w:t>
            </w:r>
          </w:p>
        </w:tc>
        <w:tc>
          <w:tcPr>
            <w:tcW w:w="2634" w:type="dxa"/>
            <w:gridSpan w:val="2"/>
          </w:tcPr>
          <w:p>
            <w:pPr>
              <w:pStyle w:val="10"/>
              <w:spacing w:before="117"/>
              <w:ind w:left="25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  <w:position w:val="1"/>
              </w:rPr>
              <w:t>年</w:t>
            </w: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  <w:position w:val="1"/>
              </w:rPr>
              <w:t>月</w:t>
            </w:r>
            <w:r>
              <w:rPr>
                <w:rFonts w:ascii="楷体" w:hAnsi="楷体" w:eastAsia="楷体"/>
              </w:rPr>
              <w:t>-XX</w:t>
            </w:r>
            <w:r>
              <w:rPr>
                <w:rFonts w:hint="eastAsia" w:ascii="楷体" w:hAnsi="楷体" w:eastAsia="楷体"/>
                <w:position w:val="1"/>
              </w:rPr>
              <w:t>年</w:t>
            </w: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  <w:position w:val="1"/>
              </w:rPr>
              <w:t>月</w:t>
            </w:r>
          </w:p>
        </w:tc>
        <w:tc>
          <w:tcPr>
            <w:tcW w:w="1679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项目参加单位</w:t>
            </w:r>
          </w:p>
        </w:tc>
        <w:tc>
          <w:tcPr>
            <w:tcW w:w="2168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2282" w:type="dxa"/>
          </w:tcPr>
          <w:p>
            <w:pPr>
              <w:pStyle w:val="10"/>
              <w:spacing w:line="291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项目经费决算起止</w:t>
            </w:r>
          </w:p>
          <w:p>
            <w:pPr>
              <w:pStyle w:val="10"/>
              <w:spacing w:line="303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时间</w:t>
            </w:r>
          </w:p>
        </w:tc>
        <w:tc>
          <w:tcPr>
            <w:tcW w:w="6481" w:type="dxa"/>
            <w:gridSpan w:val="5"/>
          </w:tcPr>
          <w:p>
            <w:pPr>
              <w:pStyle w:val="10"/>
              <w:spacing w:before="136"/>
              <w:ind w:left="32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>-XX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>XX</w:t>
            </w:r>
            <w:r>
              <w:rPr>
                <w:rFonts w:hint="eastAsia" w:ascii="楷体" w:hAnsi="楷体" w:eastAsia="楷体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8763" w:type="dxa"/>
            <w:gridSpan w:val="6"/>
          </w:tcPr>
          <w:p>
            <w:pPr>
              <w:pStyle w:val="10"/>
              <w:spacing w:before="106"/>
              <w:ind w:left="3261" w:right="3252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二、项目资金到位情况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849" w:right="836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类别</w:t>
            </w:r>
          </w:p>
        </w:tc>
        <w:tc>
          <w:tcPr>
            <w:tcW w:w="1282" w:type="dxa"/>
          </w:tcPr>
          <w:p>
            <w:pPr>
              <w:pStyle w:val="10"/>
              <w:spacing w:before="101"/>
              <w:ind w:left="363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预算数</w:t>
            </w:r>
          </w:p>
        </w:tc>
        <w:tc>
          <w:tcPr>
            <w:tcW w:w="1352" w:type="dxa"/>
          </w:tcPr>
          <w:p>
            <w:pPr>
              <w:pStyle w:val="10"/>
              <w:spacing w:line="291" w:lineRule="exact"/>
              <w:ind w:left="215" w:right="206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实际到位</w:t>
            </w:r>
          </w:p>
          <w:p>
            <w:pPr>
              <w:pStyle w:val="10"/>
              <w:spacing w:line="303" w:lineRule="exact"/>
              <w:ind w:left="215" w:right="204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金额</w:t>
            </w:r>
          </w:p>
        </w:tc>
        <w:tc>
          <w:tcPr>
            <w:tcW w:w="2616" w:type="dxa"/>
            <w:gridSpan w:val="2"/>
          </w:tcPr>
          <w:p>
            <w:pPr>
              <w:pStyle w:val="10"/>
              <w:spacing w:before="101"/>
              <w:ind w:left="86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拨款部门</w:t>
            </w:r>
          </w:p>
        </w:tc>
        <w:tc>
          <w:tcPr>
            <w:tcW w:w="1231" w:type="dxa"/>
          </w:tcPr>
          <w:p>
            <w:pPr>
              <w:pStyle w:val="10"/>
              <w:spacing w:before="101"/>
              <w:ind w:left="17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拨入时间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省拨科研经费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2616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2282" w:type="dxa"/>
          </w:tcPr>
          <w:p>
            <w:pPr>
              <w:pStyle w:val="10"/>
              <w:spacing w:line="291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部门、地方财政配套经费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2616" w:type="dxa"/>
            <w:gridSpan w:val="2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1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自筹经费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2616" w:type="dxa"/>
            <w:gridSpan w:val="2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10</w:t>
            </w:r>
          </w:p>
        </w:tc>
        <w:tc>
          <w:tcPr>
            <w:tcW w:w="2282" w:type="dxa"/>
          </w:tcPr>
          <w:p>
            <w:pPr>
              <w:pStyle w:val="10"/>
              <w:spacing w:before="101"/>
              <w:ind w:left="849" w:right="836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合计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5199" w:type="dxa"/>
            <w:gridSpan w:val="4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6" w:type="dxa"/>
          </w:tcPr>
          <w:p>
            <w:pPr>
              <w:pStyle w:val="10"/>
              <w:spacing w:before="169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11</w:t>
            </w:r>
          </w:p>
        </w:tc>
        <w:tc>
          <w:tcPr>
            <w:tcW w:w="8763" w:type="dxa"/>
            <w:gridSpan w:val="6"/>
          </w:tcPr>
          <w:p>
            <w:pPr>
              <w:pStyle w:val="10"/>
              <w:spacing w:before="106"/>
              <w:ind w:left="3261" w:right="3252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三、项目经费支出情况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71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12</w:t>
            </w:r>
          </w:p>
        </w:tc>
        <w:tc>
          <w:tcPr>
            <w:tcW w:w="2282" w:type="dxa"/>
            <w:vMerge w:val="restart"/>
          </w:tcPr>
          <w:p>
            <w:pPr>
              <w:pStyle w:val="10"/>
              <w:spacing w:before="2"/>
              <w:rPr>
                <w:rFonts w:ascii="楷体" w:hAnsi="楷体" w:eastAsia="楷体"/>
                <w:sz w:val="32"/>
              </w:rPr>
            </w:pPr>
          </w:p>
          <w:p>
            <w:pPr>
              <w:pStyle w:val="10"/>
              <w:ind w:left="849" w:right="836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科目</w:t>
            </w:r>
          </w:p>
        </w:tc>
        <w:tc>
          <w:tcPr>
            <w:tcW w:w="1282" w:type="dxa"/>
            <w:vMerge w:val="restart"/>
          </w:tcPr>
          <w:p>
            <w:pPr>
              <w:pStyle w:val="10"/>
              <w:spacing w:before="2"/>
              <w:rPr>
                <w:rFonts w:ascii="楷体" w:hAnsi="楷体" w:eastAsia="楷体"/>
                <w:sz w:val="32"/>
              </w:rPr>
            </w:pPr>
          </w:p>
          <w:p>
            <w:pPr>
              <w:pStyle w:val="10"/>
              <w:ind w:left="363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预算数</w:t>
            </w:r>
          </w:p>
        </w:tc>
        <w:tc>
          <w:tcPr>
            <w:tcW w:w="3031" w:type="dxa"/>
            <w:gridSpan w:val="2"/>
          </w:tcPr>
          <w:p>
            <w:pPr>
              <w:pStyle w:val="10"/>
              <w:spacing w:before="106"/>
              <w:ind w:left="96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决算支出数</w:t>
            </w:r>
          </w:p>
        </w:tc>
        <w:tc>
          <w:tcPr>
            <w:tcW w:w="2168" w:type="dxa"/>
            <w:gridSpan w:val="2"/>
          </w:tcPr>
          <w:p>
            <w:pPr>
              <w:pStyle w:val="10"/>
              <w:spacing w:before="106"/>
              <w:ind w:left="643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结余经费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6" w:type="dxa"/>
          </w:tcPr>
          <w:p>
            <w:pPr>
              <w:pStyle w:val="10"/>
              <w:spacing w:before="16"/>
              <w:rPr>
                <w:rFonts w:ascii="楷体" w:hAnsi="楷体" w:eastAsia="楷体"/>
                <w:sz w:val="17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13</w:t>
            </w:r>
          </w:p>
        </w:tc>
        <w:tc>
          <w:tcPr>
            <w:tcW w:w="2282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  <w:sz w:val="14"/>
              </w:rPr>
            </w:pPr>
          </w:p>
          <w:p>
            <w:pPr>
              <w:pStyle w:val="10"/>
              <w:ind w:left="455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小计</w:t>
            </w:r>
          </w:p>
        </w:tc>
        <w:tc>
          <w:tcPr>
            <w:tcW w:w="1679" w:type="dxa"/>
          </w:tcPr>
          <w:p>
            <w:pPr>
              <w:pStyle w:val="10"/>
              <w:spacing w:before="151" w:line="187" w:lineRule="auto"/>
              <w:ind w:left="397" w:right="388" w:firstLine="110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其中： 省拨经费</w:t>
            </w: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  <w:sz w:val="14"/>
              </w:rPr>
            </w:pPr>
          </w:p>
          <w:p>
            <w:pPr>
              <w:pStyle w:val="10"/>
              <w:ind w:left="24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小计</w:t>
            </w:r>
          </w:p>
        </w:tc>
        <w:tc>
          <w:tcPr>
            <w:tcW w:w="1231" w:type="dxa"/>
          </w:tcPr>
          <w:p>
            <w:pPr>
              <w:pStyle w:val="10"/>
              <w:spacing w:before="2" w:line="187" w:lineRule="auto"/>
              <w:ind w:left="174" w:right="163"/>
              <w:jc w:val="center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spacing w:val="-2"/>
                <w:lang w:eastAsia="zh-CN"/>
              </w:rPr>
              <w:t xml:space="preserve">其中： </w:t>
            </w:r>
            <w:r>
              <w:rPr>
                <w:rFonts w:ascii="楷体" w:hAnsi="楷体" w:eastAsia="楷体"/>
                <w:spacing w:val="-6"/>
                <w:lang w:eastAsia="zh-CN"/>
              </w:rPr>
              <w:t>省拨经费</w:t>
            </w:r>
          </w:p>
          <w:p>
            <w:pPr>
              <w:pStyle w:val="10"/>
              <w:spacing w:line="280" w:lineRule="exact"/>
              <w:ind w:left="95"/>
              <w:jc w:val="center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（净结余）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10"/>
              <w:spacing w:before="172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14</w:t>
            </w:r>
          </w:p>
        </w:tc>
        <w:tc>
          <w:tcPr>
            <w:tcW w:w="2282" w:type="dxa"/>
          </w:tcPr>
          <w:p>
            <w:pPr>
              <w:pStyle w:val="10"/>
              <w:spacing w:before="133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（一）直接费用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6" w:type="dxa"/>
          </w:tcPr>
          <w:p>
            <w:pPr>
              <w:pStyle w:val="10"/>
              <w:spacing w:before="172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15</w:t>
            </w:r>
          </w:p>
        </w:tc>
        <w:tc>
          <w:tcPr>
            <w:tcW w:w="2282" w:type="dxa"/>
          </w:tcPr>
          <w:p>
            <w:pPr>
              <w:pStyle w:val="10"/>
              <w:spacing w:before="140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1.设备费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</w:tbl>
    <w:p>
      <w:pPr>
        <w:rPr>
          <w:rFonts w:ascii="楷体" w:hAnsi="楷体" w:eastAsia="楷体"/>
        </w:rPr>
        <w:sectPr>
          <w:footerReference r:id="rId3" w:type="default"/>
          <w:footerReference r:id="rId4" w:type="even"/>
          <w:pgSz w:w="11910" w:h="16840"/>
          <w:pgMar w:top="1580" w:right="1020" w:bottom="1820" w:left="1020" w:header="0" w:footer="1626" w:gutter="0"/>
          <w:cols w:space="720" w:num="1"/>
        </w:sectPr>
      </w:pPr>
    </w:p>
    <w:p>
      <w:pPr>
        <w:pStyle w:val="3"/>
        <w:spacing w:before="7"/>
        <w:rPr>
          <w:rFonts w:ascii="楷体" w:hAnsi="楷体" w:eastAsia="楷体"/>
          <w:sz w:val="12"/>
        </w:rPr>
      </w:pPr>
    </w:p>
    <w:tbl>
      <w:tblPr>
        <w:tblStyle w:val="8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176"/>
        <w:gridCol w:w="1388"/>
        <w:gridCol w:w="1352"/>
        <w:gridCol w:w="1679"/>
        <w:gridCol w:w="937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16</w:t>
            </w:r>
          </w:p>
        </w:tc>
        <w:tc>
          <w:tcPr>
            <w:tcW w:w="2176" w:type="dxa"/>
          </w:tcPr>
          <w:p>
            <w:pPr>
              <w:pStyle w:val="10"/>
              <w:spacing w:before="145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其中：设备购置费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17</w:t>
            </w:r>
          </w:p>
        </w:tc>
        <w:tc>
          <w:tcPr>
            <w:tcW w:w="2176" w:type="dxa"/>
          </w:tcPr>
          <w:p>
            <w:pPr>
              <w:pStyle w:val="10"/>
              <w:spacing w:before="143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</w:t>
            </w:r>
            <w:r>
              <w:rPr>
                <w:rFonts w:ascii="楷体" w:hAnsi="楷体" w:eastAsia="楷体"/>
                <w:position w:val="1"/>
              </w:rPr>
              <w:t>业务费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6" w:type="dxa"/>
          </w:tcPr>
          <w:p>
            <w:pPr>
              <w:pStyle w:val="10"/>
              <w:spacing w:before="10"/>
              <w:rPr>
                <w:rFonts w:ascii="楷体" w:hAnsi="楷体" w:eastAsia="楷体"/>
                <w:sz w:val="18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18</w:t>
            </w:r>
          </w:p>
        </w:tc>
        <w:tc>
          <w:tcPr>
            <w:tcW w:w="2176" w:type="dxa"/>
          </w:tcPr>
          <w:p>
            <w:pPr>
              <w:pStyle w:val="10"/>
              <w:spacing w:before="42" w:line="187" w:lineRule="auto"/>
              <w:ind w:left="107" w:right="95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position w:val="1"/>
                <w:lang w:eastAsia="zh-CN"/>
              </w:rPr>
              <w:t>（</w:t>
            </w:r>
            <w:r>
              <w:rPr>
                <w:rFonts w:ascii="楷体" w:hAnsi="楷体" w:eastAsia="楷体"/>
                <w:lang w:eastAsia="zh-CN"/>
              </w:rPr>
              <w:t>1</w:t>
            </w:r>
            <w:r>
              <w:rPr>
                <w:rFonts w:ascii="楷体" w:hAnsi="楷体" w:eastAsia="楷体"/>
                <w:position w:val="1"/>
                <w:lang w:eastAsia="zh-CN"/>
              </w:rPr>
              <w:t>）材料费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测试化验加工费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燃料动力</w:t>
            </w:r>
          </w:p>
          <w:p>
            <w:pPr>
              <w:pStyle w:val="10"/>
              <w:spacing w:line="240" w:lineRule="exact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6" w:type="dxa"/>
          </w:tcPr>
          <w:p>
            <w:pPr>
              <w:pStyle w:val="10"/>
              <w:spacing w:before="10"/>
              <w:rPr>
                <w:rFonts w:ascii="楷体" w:hAnsi="楷体" w:eastAsia="楷体"/>
                <w:sz w:val="18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19</w:t>
            </w:r>
          </w:p>
        </w:tc>
        <w:tc>
          <w:tcPr>
            <w:tcW w:w="2176" w:type="dxa"/>
          </w:tcPr>
          <w:p>
            <w:pPr>
              <w:pStyle w:val="10"/>
              <w:spacing w:before="41" w:line="187" w:lineRule="auto"/>
              <w:ind w:left="107" w:right="40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position w:val="1"/>
                <w:lang w:eastAsia="zh-CN"/>
              </w:rPr>
              <w:t>（</w:t>
            </w:r>
            <w:r>
              <w:rPr>
                <w:rFonts w:ascii="楷体" w:hAnsi="楷体" w:eastAsia="楷体"/>
                <w:lang w:eastAsia="zh-CN"/>
              </w:rPr>
              <w:t>2</w:t>
            </w:r>
            <w:r>
              <w:rPr>
                <w:rFonts w:ascii="楷体" w:hAnsi="楷体" w:eastAsia="楷体"/>
                <w:position w:val="1"/>
                <w:lang w:eastAsia="zh-CN"/>
              </w:rPr>
              <w:t>）出版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文献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信息传播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知识产权事务</w:t>
            </w:r>
          </w:p>
          <w:p>
            <w:pPr>
              <w:pStyle w:val="10"/>
              <w:spacing w:line="241" w:lineRule="exact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20</w:t>
            </w:r>
          </w:p>
        </w:tc>
        <w:tc>
          <w:tcPr>
            <w:tcW w:w="2176" w:type="dxa"/>
          </w:tcPr>
          <w:p>
            <w:pPr>
              <w:pStyle w:val="10"/>
              <w:spacing w:line="336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position w:val="1"/>
                <w:lang w:eastAsia="zh-CN"/>
              </w:rPr>
              <w:t>（</w:t>
            </w:r>
            <w:r>
              <w:rPr>
                <w:rFonts w:ascii="楷体" w:hAnsi="楷体" w:eastAsia="楷体"/>
                <w:lang w:eastAsia="zh-CN"/>
              </w:rPr>
              <w:t>3</w:t>
            </w:r>
            <w:r>
              <w:rPr>
                <w:rFonts w:ascii="楷体" w:hAnsi="楷体" w:eastAsia="楷体"/>
                <w:position w:val="1"/>
                <w:lang w:eastAsia="zh-CN"/>
              </w:rPr>
              <w:t>）会议费</w:t>
            </w:r>
            <w:r>
              <w:rPr>
                <w:rFonts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position w:val="1"/>
                <w:lang w:eastAsia="zh-CN"/>
              </w:rPr>
              <w:t>差旅费</w:t>
            </w:r>
            <w:r>
              <w:rPr>
                <w:rFonts w:ascii="楷体" w:hAnsi="楷体" w:eastAsia="楷体"/>
                <w:lang w:eastAsia="zh-CN"/>
              </w:rPr>
              <w:t>/</w:t>
            </w:r>
          </w:p>
          <w:p>
            <w:pPr>
              <w:pStyle w:val="10"/>
              <w:spacing w:line="266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国际合作交流费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21</w:t>
            </w:r>
          </w:p>
        </w:tc>
        <w:tc>
          <w:tcPr>
            <w:tcW w:w="2176" w:type="dxa"/>
          </w:tcPr>
          <w:p>
            <w:pPr>
              <w:pStyle w:val="10"/>
              <w:spacing w:before="143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position w:val="1"/>
              </w:rPr>
              <w:t>（</w:t>
            </w:r>
            <w:r>
              <w:rPr>
                <w:rFonts w:ascii="楷体" w:hAnsi="楷体" w:eastAsia="楷体"/>
              </w:rPr>
              <w:t>4</w:t>
            </w:r>
            <w:r>
              <w:rPr>
                <w:rFonts w:ascii="楷体" w:hAnsi="楷体" w:eastAsia="楷体"/>
                <w:position w:val="1"/>
              </w:rPr>
              <w:t>）其他费用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22</w:t>
            </w:r>
          </w:p>
        </w:tc>
        <w:tc>
          <w:tcPr>
            <w:tcW w:w="2176" w:type="dxa"/>
          </w:tcPr>
          <w:p>
            <w:pPr>
              <w:pStyle w:val="10"/>
              <w:spacing w:before="142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3.</w:t>
            </w:r>
            <w:r>
              <w:rPr>
                <w:rFonts w:ascii="楷体" w:hAnsi="楷体" w:eastAsia="楷体"/>
                <w:position w:val="1"/>
              </w:rPr>
              <w:t>劳务费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6" w:type="dxa"/>
          </w:tcPr>
          <w:p>
            <w:pPr>
              <w:pStyle w:val="10"/>
              <w:spacing w:before="9"/>
              <w:rPr>
                <w:rFonts w:ascii="楷体" w:hAnsi="楷体" w:eastAsia="楷体"/>
                <w:sz w:val="18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23</w:t>
            </w:r>
          </w:p>
        </w:tc>
        <w:tc>
          <w:tcPr>
            <w:tcW w:w="2176" w:type="dxa"/>
          </w:tcPr>
          <w:p>
            <w:pPr>
              <w:pStyle w:val="10"/>
              <w:spacing w:before="41" w:line="189" w:lineRule="auto"/>
              <w:ind w:left="107" w:right="4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position w:val="1"/>
                <w:lang w:eastAsia="zh-CN"/>
              </w:rPr>
              <w:t>（</w:t>
            </w:r>
            <w:r>
              <w:rPr>
                <w:rFonts w:ascii="楷体" w:hAnsi="楷体" w:eastAsia="楷体"/>
                <w:lang w:eastAsia="zh-CN"/>
              </w:rPr>
              <w:t>1</w:t>
            </w:r>
            <w:r>
              <w:rPr>
                <w:rFonts w:ascii="楷体" w:hAnsi="楷体" w:eastAsia="楷体"/>
                <w:position w:val="1"/>
                <w:lang w:eastAsia="zh-CN"/>
              </w:rPr>
              <w:t>）参与项目或聘</w:t>
            </w:r>
            <w:r>
              <w:rPr>
                <w:rFonts w:ascii="楷体" w:hAnsi="楷体" w:eastAsia="楷体"/>
                <w:lang w:eastAsia="zh-CN"/>
              </w:rPr>
              <w:t>用的研究人员、科研</w:t>
            </w:r>
          </w:p>
          <w:p>
            <w:pPr>
              <w:pStyle w:val="10"/>
              <w:spacing w:line="234" w:lineRule="exact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辅助人员劳务费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10"/>
              <w:spacing w:before="186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24</w:t>
            </w:r>
          </w:p>
        </w:tc>
        <w:tc>
          <w:tcPr>
            <w:tcW w:w="2176" w:type="dxa"/>
          </w:tcPr>
          <w:p>
            <w:pPr>
              <w:pStyle w:val="10"/>
              <w:spacing w:before="144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position w:val="1"/>
              </w:rPr>
              <w:t>（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ascii="楷体" w:hAnsi="楷体" w:eastAsia="楷体"/>
                <w:position w:val="1"/>
              </w:rPr>
              <w:t>）专家咨询费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25</w:t>
            </w:r>
          </w:p>
        </w:tc>
        <w:tc>
          <w:tcPr>
            <w:tcW w:w="2176" w:type="dxa"/>
          </w:tcPr>
          <w:p>
            <w:pPr>
              <w:pStyle w:val="10"/>
              <w:spacing w:before="146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（二）间接费用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26</w:t>
            </w:r>
          </w:p>
        </w:tc>
        <w:tc>
          <w:tcPr>
            <w:tcW w:w="2176" w:type="dxa"/>
          </w:tcPr>
          <w:p>
            <w:pPr>
              <w:pStyle w:val="10"/>
              <w:spacing w:before="152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1.管理费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6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27</w:t>
            </w:r>
          </w:p>
        </w:tc>
        <w:tc>
          <w:tcPr>
            <w:tcW w:w="2176" w:type="dxa"/>
          </w:tcPr>
          <w:p>
            <w:pPr>
              <w:pStyle w:val="10"/>
              <w:spacing w:before="144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</w:t>
            </w:r>
            <w:r>
              <w:rPr>
                <w:rFonts w:ascii="楷体" w:hAnsi="楷体" w:eastAsia="楷体"/>
                <w:position w:val="1"/>
              </w:rPr>
              <w:t>绩效支出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28</w:t>
            </w:r>
          </w:p>
        </w:tc>
        <w:tc>
          <w:tcPr>
            <w:tcW w:w="2176" w:type="dxa"/>
          </w:tcPr>
          <w:p>
            <w:pPr>
              <w:pStyle w:val="10"/>
              <w:spacing w:before="147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合计</w:t>
            </w: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6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29</w:t>
            </w:r>
          </w:p>
        </w:tc>
        <w:tc>
          <w:tcPr>
            <w:tcW w:w="8763" w:type="dxa"/>
            <w:gridSpan w:val="6"/>
          </w:tcPr>
          <w:p>
            <w:pPr>
              <w:pStyle w:val="10"/>
              <w:spacing w:before="137"/>
              <w:ind w:left="3261" w:right="3252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四、省拨经费结余情况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30</w:t>
            </w:r>
          </w:p>
        </w:tc>
        <w:tc>
          <w:tcPr>
            <w:tcW w:w="2176" w:type="dxa"/>
          </w:tcPr>
          <w:p>
            <w:pPr>
              <w:pStyle w:val="10"/>
              <w:spacing w:line="339" w:lineRule="exact"/>
              <w:ind w:left="208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spacing w:val="-2"/>
                <w:lang w:eastAsia="zh-CN"/>
              </w:rPr>
              <w:t>预算数</w:t>
            </w:r>
            <w:r>
              <w:rPr>
                <w:rFonts w:ascii="楷体" w:hAnsi="楷体" w:eastAsia="楷体"/>
                <w:spacing w:val="-1"/>
                <w:lang w:eastAsia="zh-CN"/>
              </w:rPr>
              <w:t>（</w:t>
            </w:r>
            <w:r>
              <w:rPr>
                <w:rFonts w:ascii="楷体" w:hAnsi="楷体" w:eastAsia="楷体"/>
                <w:spacing w:val="-2"/>
                <w:lang w:eastAsia="zh-CN"/>
              </w:rPr>
              <w:t>按照项目</w:t>
            </w:r>
          </w:p>
          <w:p>
            <w:pPr>
              <w:pStyle w:val="10"/>
              <w:spacing w:line="263" w:lineRule="exact"/>
              <w:ind w:left="208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spacing w:val="-3"/>
                <w:lang w:eastAsia="zh-CN"/>
              </w:rPr>
              <w:t>合同预算数填写</w:t>
            </w:r>
            <w:r>
              <w:rPr>
                <w:rFonts w:ascii="楷体" w:hAnsi="楷体" w:eastAsia="楷体"/>
                <w:lang w:eastAsia="zh-CN"/>
              </w:rPr>
              <w:t>）</w:t>
            </w:r>
          </w:p>
        </w:tc>
        <w:tc>
          <w:tcPr>
            <w:tcW w:w="1388" w:type="dxa"/>
          </w:tcPr>
          <w:p>
            <w:pPr>
              <w:pStyle w:val="10"/>
              <w:spacing w:before="136"/>
              <w:ind w:left="14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账面支出数</w:t>
            </w:r>
          </w:p>
        </w:tc>
        <w:tc>
          <w:tcPr>
            <w:tcW w:w="1352" w:type="dxa"/>
          </w:tcPr>
          <w:p>
            <w:pPr>
              <w:pStyle w:val="10"/>
              <w:spacing w:before="136"/>
              <w:ind w:left="12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账面结余数</w:t>
            </w:r>
          </w:p>
        </w:tc>
        <w:tc>
          <w:tcPr>
            <w:tcW w:w="1679" w:type="dxa"/>
          </w:tcPr>
          <w:p>
            <w:pPr>
              <w:pStyle w:val="10"/>
              <w:spacing w:before="136"/>
              <w:ind w:left="289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应付未付数</w:t>
            </w:r>
          </w:p>
        </w:tc>
        <w:tc>
          <w:tcPr>
            <w:tcW w:w="937" w:type="dxa"/>
          </w:tcPr>
          <w:p>
            <w:pPr>
              <w:pStyle w:val="10"/>
              <w:spacing w:line="329" w:lineRule="exact"/>
              <w:ind w:left="24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预计</w:t>
            </w:r>
          </w:p>
          <w:p>
            <w:pPr>
              <w:pStyle w:val="10"/>
              <w:spacing w:line="273" w:lineRule="exact"/>
              <w:ind w:left="136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支出数</w:t>
            </w:r>
          </w:p>
        </w:tc>
        <w:tc>
          <w:tcPr>
            <w:tcW w:w="1231" w:type="dxa"/>
          </w:tcPr>
          <w:p>
            <w:pPr>
              <w:pStyle w:val="10"/>
              <w:spacing w:line="329" w:lineRule="exact"/>
              <w:ind w:left="174" w:right="163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预计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净结余数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31</w:t>
            </w:r>
          </w:p>
        </w:tc>
        <w:tc>
          <w:tcPr>
            <w:tcW w:w="2176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88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352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937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6" w:type="dxa"/>
          </w:tcPr>
          <w:p>
            <w:pPr>
              <w:pStyle w:val="10"/>
              <w:spacing w:before="186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32</w:t>
            </w:r>
          </w:p>
        </w:tc>
        <w:tc>
          <w:tcPr>
            <w:tcW w:w="8763" w:type="dxa"/>
            <w:gridSpan w:val="6"/>
          </w:tcPr>
          <w:p>
            <w:pPr>
              <w:pStyle w:val="10"/>
              <w:spacing w:before="120"/>
              <w:ind w:left="3259" w:right="325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五、其他事项</w:t>
            </w:r>
          </w:p>
        </w:tc>
      </w:tr>
    </w:tbl>
    <w:p>
      <w:pPr>
        <w:jc w:val="center"/>
        <w:rPr>
          <w:rFonts w:ascii="楷体" w:hAnsi="楷体" w:eastAsia="楷体"/>
        </w:rPr>
        <w:sectPr>
          <w:pgSz w:w="11910" w:h="16840"/>
          <w:pgMar w:top="1580" w:right="1020" w:bottom="1740" w:left="1020" w:header="0" w:footer="1626" w:gutter="0"/>
          <w:cols w:space="720" w:num="1"/>
        </w:sectPr>
      </w:pPr>
    </w:p>
    <w:p>
      <w:pPr>
        <w:pStyle w:val="3"/>
        <w:spacing w:before="7"/>
        <w:rPr>
          <w:rFonts w:ascii="楷体" w:hAnsi="楷体" w:eastAsia="楷体"/>
          <w:sz w:val="12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595"/>
        <w:gridCol w:w="1084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33</w:t>
            </w:r>
          </w:p>
        </w:tc>
        <w:tc>
          <w:tcPr>
            <w:tcW w:w="6595" w:type="dxa"/>
          </w:tcPr>
          <w:p>
            <w:pPr>
              <w:pStyle w:val="10"/>
              <w:spacing w:before="116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项目经费支出是否按规定进行单独核算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6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6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34</w:t>
            </w:r>
          </w:p>
        </w:tc>
        <w:tc>
          <w:tcPr>
            <w:tcW w:w="6595" w:type="dxa"/>
          </w:tcPr>
          <w:p>
            <w:pPr>
              <w:pStyle w:val="10"/>
              <w:spacing w:before="118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是否按规定程序履行预算调剂手续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5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5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35</w:t>
            </w:r>
          </w:p>
        </w:tc>
        <w:tc>
          <w:tcPr>
            <w:tcW w:w="6595" w:type="dxa"/>
          </w:tcPr>
          <w:p>
            <w:pPr>
              <w:pStyle w:val="10"/>
              <w:spacing w:before="117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是否列支与本项目任务无关的支出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7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7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36</w:t>
            </w:r>
          </w:p>
        </w:tc>
        <w:tc>
          <w:tcPr>
            <w:tcW w:w="6595" w:type="dxa"/>
          </w:tcPr>
          <w:p>
            <w:pPr>
              <w:pStyle w:val="10"/>
              <w:spacing w:before="116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是否违反规定转拨省拨资金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6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6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37</w:t>
            </w:r>
          </w:p>
        </w:tc>
        <w:tc>
          <w:tcPr>
            <w:tcW w:w="6595" w:type="dxa"/>
          </w:tcPr>
          <w:p>
            <w:pPr>
              <w:pStyle w:val="10"/>
              <w:spacing w:line="309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是否通过虚假合同、虚假票据、虚构事项、虚报人员等弄虚作假，</w:t>
            </w:r>
          </w:p>
          <w:p>
            <w:pPr>
              <w:pStyle w:val="10"/>
              <w:spacing w:line="293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转移、套取、报销省拨资金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5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5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38</w:t>
            </w:r>
          </w:p>
        </w:tc>
        <w:tc>
          <w:tcPr>
            <w:tcW w:w="6595" w:type="dxa"/>
          </w:tcPr>
          <w:p>
            <w:pPr>
              <w:pStyle w:val="10"/>
              <w:spacing w:before="117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是否截留、挤占、挪用省拨资金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7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7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39</w:t>
            </w:r>
          </w:p>
        </w:tc>
        <w:tc>
          <w:tcPr>
            <w:tcW w:w="6595" w:type="dxa"/>
          </w:tcPr>
          <w:p>
            <w:pPr>
              <w:pStyle w:val="10"/>
              <w:spacing w:line="309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是否设置账外账、随意调账变动支出、随意修改记账凭证、提供虚</w:t>
            </w:r>
          </w:p>
          <w:p>
            <w:pPr>
              <w:pStyle w:val="10"/>
              <w:spacing w:line="293" w:lineRule="exact"/>
              <w:ind w:left="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假财务会计资料等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6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6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</w:rPr>
            </w:pPr>
            <w:bookmarkStart w:id="0" w:name="_Hlk164245679"/>
            <w:r>
              <w:rPr>
                <w:rFonts w:ascii="楷体" w:hAnsi="楷体" w:eastAsia="楷体"/>
              </w:rPr>
              <w:t>40</w:t>
            </w:r>
          </w:p>
        </w:tc>
        <w:tc>
          <w:tcPr>
            <w:tcW w:w="6595" w:type="dxa"/>
          </w:tcPr>
          <w:p>
            <w:pPr>
              <w:pStyle w:val="10"/>
              <w:spacing w:line="309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是否使用省拨资金列支应当由个人负担的有关费用和支付各种罚</w:t>
            </w:r>
          </w:p>
          <w:p>
            <w:pPr>
              <w:pStyle w:val="10"/>
              <w:spacing w:line="293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款、捐款、赞助、投资，偿还债务等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5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5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4"/>
              <w:ind w:left="188" w:right="177"/>
              <w:jc w:val="center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4</w:t>
            </w:r>
            <w:r>
              <w:rPr>
                <w:rFonts w:ascii="楷体" w:hAnsi="楷体" w:eastAsia="楷体"/>
                <w:lang w:eastAsia="zh-CN"/>
              </w:rPr>
              <w:t>1</w:t>
            </w:r>
          </w:p>
        </w:tc>
        <w:tc>
          <w:tcPr>
            <w:tcW w:w="6595" w:type="dxa"/>
            <w:vAlign w:val="center"/>
          </w:tcPr>
          <w:p>
            <w:pPr>
              <w:pStyle w:val="10"/>
              <w:spacing w:line="309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是否在直接费用列支办公费、答辩酬金等应在间接费用列支的费用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5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5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85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42</w:t>
            </w:r>
          </w:p>
        </w:tc>
        <w:tc>
          <w:tcPr>
            <w:tcW w:w="6595" w:type="dxa"/>
          </w:tcPr>
          <w:p>
            <w:pPr>
              <w:pStyle w:val="10"/>
              <w:spacing w:before="117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是否有其他违反国家财经纪律的行为</w:t>
            </w:r>
          </w:p>
        </w:tc>
        <w:tc>
          <w:tcPr>
            <w:tcW w:w="1084" w:type="dxa"/>
            <w:tcBorders>
              <w:right w:val="nil"/>
            </w:tcBorders>
          </w:tcPr>
          <w:p>
            <w:pPr>
              <w:pStyle w:val="10"/>
              <w:spacing w:before="117"/>
              <w:ind w:right="323"/>
              <w:jc w:val="righ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>
            <w:pPr>
              <w:pStyle w:val="10"/>
              <w:spacing w:before="117"/>
              <w:ind w:left="334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ascii="楷体" w:hAnsi="楷体" w:eastAsia="楷体"/>
                <w:position w:val="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3"/>
              <w:rPr>
                <w:rFonts w:ascii="楷体" w:hAnsi="楷体" w:eastAsia="楷体"/>
                <w:sz w:val="21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43</w:t>
            </w:r>
          </w:p>
        </w:tc>
        <w:tc>
          <w:tcPr>
            <w:tcW w:w="8763" w:type="dxa"/>
            <w:gridSpan w:val="3"/>
          </w:tcPr>
          <w:p>
            <w:pPr>
              <w:pStyle w:val="10"/>
              <w:spacing w:line="339" w:lineRule="exact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3"/>
              <w:rPr>
                <w:rFonts w:ascii="楷体" w:hAnsi="楷体" w:eastAsia="楷体"/>
                <w:sz w:val="21"/>
                <w:lang w:eastAsia="zh-CN"/>
              </w:rPr>
            </w:pPr>
          </w:p>
          <w:p>
            <w:pPr>
              <w:pStyle w:val="10"/>
              <w:ind w:left="188" w:right="177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44</w:t>
            </w:r>
          </w:p>
        </w:tc>
        <w:tc>
          <w:tcPr>
            <w:tcW w:w="8763" w:type="dxa"/>
            <w:gridSpan w:val="3"/>
          </w:tcPr>
          <w:p>
            <w:pPr>
              <w:pStyle w:val="10"/>
              <w:spacing w:before="9"/>
              <w:ind w:left="107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本人承诺：本表所填报数据均真实、完整、准确，无漏报、瞒报等情况。</w:t>
            </w:r>
          </w:p>
          <w:p>
            <w:pPr>
              <w:pStyle w:val="10"/>
              <w:spacing w:before="3"/>
              <w:rPr>
                <w:rFonts w:ascii="楷体" w:hAnsi="楷体" w:eastAsia="楷体"/>
                <w:sz w:val="15"/>
                <w:lang w:eastAsia="zh-CN"/>
              </w:rPr>
            </w:pPr>
          </w:p>
          <w:p>
            <w:pPr>
              <w:pStyle w:val="10"/>
              <w:spacing w:before="1"/>
              <w:ind w:left="5697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项目</w:t>
            </w:r>
            <w:r>
              <w:rPr>
                <w:rFonts w:ascii="楷体" w:hAnsi="楷体" w:eastAsia="楷体"/>
              </w:rPr>
              <w:t>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6" w:hRule="atLeast"/>
          <w:jc w:val="center"/>
        </w:trPr>
        <w:tc>
          <w:tcPr>
            <w:tcW w:w="856" w:type="dxa"/>
          </w:tcPr>
          <w:p>
            <w:pPr>
              <w:pStyle w:val="10"/>
              <w:spacing w:before="13"/>
              <w:jc w:val="center"/>
              <w:rPr>
                <w:rFonts w:ascii="楷体" w:hAnsi="楷体" w:eastAsia="楷体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lang w:eastAsia="zh-CN"/>
              </w:rPr>
              <w:t>4</w:t>
            </w:r>
            <w:r>
              <w:rPr>
                <w:rFonts w:ascii="楷体" w:hAnsi="楷体" w:eastAsia="楷体"/>
                <w:sz w:val="21"/>
                <w:lang w:eastAsia="zh-CN"/>
              </w:rPr>
              <w:t>5</w:t>
            </w:r>
          </w:p>
        </w:tc>
        <w:tc>
          <w:tcPr>
            <w:tcW w:w="8763" w:type="dxa"/>
            <w:gridSpan w:val="3"/>
          </w:tcPr>
          <w:p>
            <w:pPr>
              <w:pStyle w:val="10"/>
              <w:spacing w:before="9"/>
              <w:ind w:left="107"/>
              <w:rPr>
                <w:rFonts w:hint="eastAsia"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/>
                <w:b/>
                <w:lang w:eastAsia="zh-CN"/>
              </w:rPr>
              <w:t>本单位承诺：本表所填报数据均真实、完整、准确，无漏报、瞒报等情况。</w:t>
            </w:r>
          </w:p>
        </w:tc>
      </w:tr>
    </w:tbl>
    <w:p>
      <w:pPr>
        <w:tabs>
          <w:tab w:val="left" w:pos="4727"/>
          <w:tab w:val="left" w:pos="7377"/>
        </w:tabs>
        <w:spacing w:line="430" w:lineRule="exact"/>
        <w:ind w:firstLine="241" w:firstLineChars="100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项目负责人：</w:t>
      </w:r>
      <w:r>
        <w:rPr>
          <w:rFonts w:hint="eastAsia" w:ascii="楷体" w:hAnsi="楷体" w:eastAsia="楷体"/>
          <w:b/>
          <w:sz w:val="24"/>
          <w:lang w:eastAsia="zh-CN"/>
        </w:rPr>
        <w:tab/>
      </w:r>
      <w:r>
        <w:rPr>
          <w:rFonts w:hint="eastAsia" w:ascii="楷体" w:hAnsi="楷体" w:eastAsia="楷体"/>
          <w:b/>
          <w:sz w:val="24"/>
          <w:lang w:eastAsia="zh-CN"/>
        </w:rPr>
        <w:t>编制人：</w:t>
      </w:r>
    </w:p>
    <w:p>
      <w:pPr>
        <w:pStyle w:val="3"/>
        <w:spacing w:before="11"/>
        <w:rPr>
          <w:rFonts w:ascii="Microsoft JhengHei"/>
          <w:b/>
          <w:sz w:val="14"/>
          <w:lang w:eastAsia="zh-CN"/>
        </w:rPr>
      </w:pPr>
    </w:p>
    <w:p>
      <w:pPr>
        <w:pStyle w:val="3"/>
        <w:spacing w:before="11"/>
        <w:rPr>
          <w:rFonts w:ascii="Microsoft JhengHei"/>
          <w:b/>
          <w:sz w:val="14"/>
          <w:lang w:eastAsia="zh-CN"/>
        </w:rPr>
      </w:pPr>
    </w:p>
    <w:p>
      <w:pPr>
        <w:pStyle w:val="3"/>
        <w:spacing w:before="11"/>
        <w:ind w:firstLine="241" w:firstLineChars="100"/>
        <w:rPr>
          <w:rFonts w:ascii="楷体" w:hAnsi="楷体" w:eastAsia="楷体"/>
          <w:b/>
          <w:sz w:val="24"/>
          <w:szCs w:val="22"/>
          <w:lang w:eastAsia="zh-CN"/>
        </w:rPr>
      </w:pPr>
      <w:r>
        <w:rPr>
          <w:rFonts w:hint="eastAsia" w:ascii="楷体" w:hAnsi="楷体" w:eastAsia="楷体"/>
          <w:b/>
          <w:sz w:val="24"/>
          <w:szCs w:val="22"/>
          <w:lang w:eastAsia="zh-CN"/>
        </w:rPr>
        <w:t xml:space="preserve">单位财务部门公章： </w:t>
      </w:r>
      <w:r>
        <w:rPr>
          <w:rFonts w:ascii="楷体" w:hAnsi="楷体" w:eastAsia="楷体"/>
          <w:b/>
          <w:sz w:val="24"/>
          <w:szCs w:val="22"/>
          <w:lang w:eastAsia="zh-CN"/>
        </w:rPr>
        <w:t xml:space="preserve">                  </w:t>
      </w:r>
      <w:r>
        <w:rPr>
          <w:rFonts w:hint="eastAsia" w:ascii="楷体" w:hAnsi="楷体" w:eastAsia="楷体"/>
          <w:b/>
          <w:sz w:val="24"/>
          <w:szCs w:val="22"/>
          <w:lang w:eastAsia="zh-CN"/>
        </w:rPr>
        <w:t>单位科研管理部门公章：</w:t>
      </w:r>
    </w:p>
    <w:p>
      <w:pPr>
        <w:pStyle w:val="3"/>
        <w:spacing w:before="11"/>
        <w:rPr>
          <w:rFonts w:ascii="Microsoft JhengHei"/>
          <w:b/>
          <w:sz w:val="14"/>
          <w:lang w:eastAsia="zh-CN"/>
        </w:rPr>
      </w:pPr>
    </w:p>
    <w:p>
      <w:pPr>
        <w:pStyle w:val="3"/>
        <w:spacing w:before="11"/>
        <w:ind w:firstLine="964" w:firstLineChars="400"/>
        <w:rPr>
          <w:rFonts w:ascii="楷体" w:hAnsi="楷体" w:eastAsia="楷体"/>
          <w:b/>
          <w:sz w:val="24"/>
          <w:szCs w:val="22"/>
          <w:lang w:eastAsia="zh-CN"/>
        </w:rPr>
      </w:pPr>
      <w:bookmarkStart w:id="1" w:name="_Hlk164149243"/>
      <w:r>
        <w:rPr>
          <w:rFonts w:hint="eastAsia" w:ascii="楷体" w:hAnsi="楷体" w:eastAsia="楷体"/>
          <w:b/>
          <w:sz w:val="24"/>
          <w:szCs w:val="22"/>
          <w:lang w:eastAsia="zh-CN"/>
        </w:rPr>
        <w:t xml:space="preserve">年 </w:t>
      </w:r>
      <w:r>
        <w:rPr>
          <w:rFonts w:ascii="楷体" w:hAnsi="楷体" w:eastAsia="楷体"/>
          <w:b/>
          <w:sz w:val="24"/>
          <w:szCs w:val="22"/>
          <w:lang w:eastAsia="zh-CN"/>
        </w:rPr>
        <w:t xml:space="preserve">   </w:t>
      </w:r>
      <w:r>
        <w:rPr>
          <w:rFonts w:hint="eastAsia" w:ascii="楷体" w:hAnsi="楷体" w:eastAsia="楷体"/>
          <w:b/>
          <w:sz w:val="24"/>
          <w:szCs w:val="22"/>
          <w:lang w:eastAsia="zh-CN"/>
        </w:rPr>
        <w:t xml:space="preserve">月 </w:t>
      </w:r>
      <w:r>
        <w:rPr>
          <w:rFonts w:ascii="楷体" w:hAnsi="楷体" w:eastAsia="楷体"/>
          <w:b/>
          <w:sz w:val="24"/>
          <w:szCs w:val="22"/>
          <w:lang w:eastAsia="zh-CN"/>
        </w:rPr>
        <w:t xml:space="preserve">   </w:t>
      </w:r>
      <w:r>
        <w:rPr>
          <w:rFonts w:hint="eastAsia" w:ascii="楷体" w:hAnsi="楷体" w:eastAsia="楷体"/>
          <w:b/>
          <w:sz w:val="24"/>
          <w:szCs w:val="22"/>
          <w:lang w:eastAsia="zh-CN"/>
        </w:rPr>
        <w:t xml:space="preserve">日 </w:t>
      </w:r>
      <w:r>
        <w:rPr>
          <w:rFonts w:ascii="楷体" w:hAnsi="楷体" w:eastAsia="楷体"/>
          <w:b/>
          <w:sz w:val="24"/>
          <w:szCs w:val="22"/>
          <w:lang w:eastAsia="zh-CN"/>
        </w:rPr>
        <w:t xml:space="preserve">                      </w:t>
      </w:r>
      <w:r>
        <w:rPr>
          <w:rFonts w:hint="eastAsia" w:ascii="楷体" w:hAnsi="楷体" w:eastAsia="楷体"/>
          <w:b/>
          <w:sz w:val="24"/>
          <w:szCs w:val="22"/>
          <w:lang w:eastAsia="zh-CN"/>
        </w:rPr>
        <w:t>年</w:t>
      </w:r>
      <w:r>
        <w:rPr>
          <w:rFonts w:ascii="楷体" w:hAnsi="楷体" w:eastAsia="楷体"/>
          <w:b/>
          <w:sz w:val="24"/>
          <w:szCs w:val="22"/>
          <w:lang w:eastAsia="zh-CN"/>
        </w:rPr>
        <w:t xml:space="preserve">    月    日</w:t>
      </w:r>
    </w:p>
    <w:bookmarkEnd w:id="1"/>
    <w:p>
      <w:pPr>
        <w:pStyle w:val="3"/>
        <w:spacing w:before="11"/>
        <w:rPr>
          <w:rFonts w:ascii="Microsoft JhengHei"/>
          <w:b/>
          <w:sz w:val="14"/>
          <w:lang w:eastAsia="zh-CN"/>
        </w:rPr>
      </w:pPr>
    </w:p>
    <w:p>
      <w:pPr>
        <w:spacing w:line="211" w:lineRule="auto"/>
        <w:ind w:left="1588" w:right="513" w:hanging="1078"/>
        <w:jc w:val="both"/>
        <w:rPr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备注：</w:t>
      </w:r>
      <w:r>
        <w:rPr>
          <w:rFonts w:ascii="Times New Roman" w:hAnsi="Times New Roman" w:eastAsia="Times New Roman"/>
          <w:sz w:val="24"/>
          <w:lang w:eastAsia="zh-CN"/>
        </w:rPr>
        <w:t>1</w:t>
      </w:r>
      <w:r>
        <w:rPr>
          <w:sz w:val="24"/>
          <w:lang w:eastAsia="zh-CN"/>
        </w:rPr>
        <w:t>．经费支出</w:t>
      </w:r>
      <w:r>
        <w:rPr>
          <w:spacing w:val="-15"/>
          <w:sz w:val="24"/>
          <w:lang w:eastAsia="zh-CN"/>
        </w:rPr>
        <w:t>科目应按照项目经费</w:t>
      </w:r>
      <w:r>
        <w:rPr>
          <w:rFonts w:hint="eastAsia"/>
          <w:spacing w:val="-15"/>
          <w:sz w:val="24"/>
          <w:lang w:eastAsia="zh-CN"/>
        </w:rPr>
        <w:t>支出</w:t>
      </w:r>
      <w:r>
        <w:rPr>
          <w:spacing w:val="-15"/>
          <w:sz w:val="24"/>
          <w:lang w:eastAsia="zh-CN"/>
        </w:rPr>
        <w:t>实际情况进行填写</w:t>
      </w:r>
      <w:r>
        <w:rPr>
          <w:rFonts w:hint="eastAsia"/>
          <w:spacing w:val="-15"/>
          <w:sz w:val="24"/>
          <w:lang w:eastAsia="zh-CN"/>
        </w:rPr>
        <w:t>。</w:t>
      </w:r>
      <w:r>
        <w:rPr>
          <w:spacing w:val="-22"/>
          <w:sz w:val="24"/>
          <w:lang w:eastAsia="zh-CN"/>
        </w:rPr>
        <w:t>除包干制项目外的其他项目必须填写“设备购置费”金额。</w:t>
      </w:r>
    </w:p>
    <w:p>
      <w:pPr>
        <w:pStyle w:val="9"/>
        <w:numPr>
          <w:ilvl w:val="1"/>
          <w:numId w:val="1"/>
        </w:numPr>
        <w:tabs>
          <w:tab w:val="left" w:pos="1609"/>
        </w:tabs>
        <w:spacing w:before="1" w:line="211" w:lineRule="auto"/>
        <w:ind w:right="577" w:hanging="344"/>
        <w:rPr>
          <w:sz w:val="24"/>
          <w:lang w:eastAsia="zh-CN"/>
        </w:rPr>
      </w:pPr>
      <w:r>
        <w:rPr>
          <w:spacing w:val="-1"/>
          <w:sz w:val="24"/>
          <w:lang w:eastAsia="zh-CN"/>
        </w:rPr>
        <w:t>对于包干制项目，项目预算只填报总额；支出决算按照设备费、业务费、</w:t>
      </w:r>
      <w:r>
        <w:rPr>
          <w:sz w:val="24"/>
          <w:lang w:eastAsia="zh-CN"/>
        </w:rPr>
        <w:t>劳务费三大类填报；结余经费只填报总额。</w:t>
      </w:r>
    </w:p>
    <w:p>
      <w:pPr>
        <w:pStyle w:val="9"/>
        <w:numPr>
          <w:ilvl w:val="1"/>
          <w:numId w:val="1"/>
        </w:numPr>
        <w:tabs>
          <w:tab w:val="left" w:pos="1609"/>
        </w:tabs>
        <w:spacing w:line="331" w:lineRule="exact"/>
        <w:ind w:left="1609"/>
        <w:rPr>
          <w:sz w:val="24"/>
          <w:lang w:eastAsia="zh-CN"/>
        </w:rPr>
      </w:pPr>
      <w:r>
        <w:rPr>
          <w:sz w:val="24"/>
          <w:lang w:eastAsia="zh-CN"/>
        </w:rPr>
        <w:t>项目起止时间和项目经费决算起止时间以项目合同约定的内容为准。</w:t>
      </w:r>
    </w:p>
    <w:p>
      <w:pPr>
        <w:pStyle w:val="9"/>
        <w:numPr>
          <w:ilvl w:val="1"/>
          <w:numId w:val="1"/>
        </w:numPr>
        <w:tabs>
          <w:tab w:val="left" w:pos="1609"/>
        </w:tabs>
        <w:spacing w:line="211" w:lineRule="auto"/>
        <w:ind w:left="1629" w:right="554" w:hanging="382"/>
        <w:jc w:val="both"/>
        <w:rPr>
          <w:sz w:val="24"/>
          <w:lang w:eastAsia="zh-CN"/>
        </w:rPr>
      </w:pPr>
      <w:r>
        <w:rPr>
          <w:sz w:val="24"/>
          <w:lang w:eastAsia="zh-CN"/>
        </w:rPr>
        <w:t>省拨经费结余情况栏中，应付未付数是指因本项目研发活动产生、应当支</w:t>
      </w:r>
      <w:r>
        <w:rPr>
          <w:spacing w:val="-1"/>
          <w:sz w:val="24"/>
          <w:lang w:eastAsia="zh-CN"/>
        </w:rPr>
        <w:t>付但尚未支付的费用；预计支出数是指与本项目研发活动直接相关、预估后续应支付的费用；预计净结余数是指去除应付未付数和预计支出数后的</w:t>
      </w:r>
      <w:r>
        <w:rPr>
          <w:sz w:val="24"/>
          <w:lang w:eastAsia="zh-CN"/>
        </w:rPr>
        <w:t>结余数。</w:t>
      </w:r>
      <w:r>
        <w:rPr>
          <w:rFonts w:hint="eastAsia"/>
          <w:b/>
          <w:sz w:val="24"/>
          <w:lang w:eastAsia="zh-CN"/>
        </w:rPr>
        <w:t>应付未付和预计支出需提供说明及对应支撑佐证材料。</w:t>
      </w:r>
    </w:p>
    <w:sectPr>
      <w:pgSz w:w="11910" w:h="16840"/>
      <w:pgMar w:top="1580" w:right="1020" w:bottom="1820" w:left="1020" w:header="0" w:footer="16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5746750</wp:posOffset>
              </wp:positionH>
              <wp:positionV relativeFrom="page">
                <wp:posOffset>9519920</wp:posOffset>
              </wp:positionV>
              <wp:extent cx="648970" cy="22796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52.5pt;margin-top:749.6pt;height:17.9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23lVHbAAAADgEAAA8AAAAAAAAAAQAgAAAAIgAAAGRycy9kb3du&#10;cmV2LnhtbFBLAQIUABQAAAAIAIdO4kBemcym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9519920</wp:posOffset>
              </wp:positionV>
              <wp:extent cx="648970" cy="22796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1.75pt;margin-top:749.6pt;height:17.9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0Is0bcAAAADQEAAA8AAAAAAAAAAQAgAAAAIgAAAGRycy9kb3du&#10;cmV2LnhtbFBLAQIUABQAAAAIAIdO4kBBA4dh+wEAAAMEAAAOAAAAAAAAAAEAIAAAACs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65E29"/>
    <w:multiLevelType w:val="multilevel"/>
    <w:tmpl w:val="03365E29"/>
    <w:lvl w:ilvl="0" w:tentative="0">
      <w:start w:val="1"/>
      <w:numFmt w:val="decimal"/>
      <w:lvlText w:val="%1."/>
      <w:lvlJc w:val="left"/>
      <w:pPr>
        <w:ind w:left="511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</w:rPr>
    </w:lvl>
    <w:lvl w:ilvl="1" w:tentative="0">
      <w:start w:val="2"/>
      <w:numFmt w:val="decimal"/>
      <w:lvlText w:val="%2."/>
      <w:lvlJc w:val="left"/>
      <w:pPr>
        <w:ind w:left="1591" w:hanging="361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518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36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55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73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92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0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2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D1"/>
    <w:rsid w:val="00055295"/>
    <w:rsid w:val="00097907"/>
    <w:rsid w:val="000A3ECC"/>
    <w:rsid w:val="001E58D1"/>
    <w:rsid w:val="00575F44"/>
    <w:rsid w:val="008B3FC6"/>
    <w:rsid w:val="009527AB"/>
    <w:rsid w:val="009556B4"/>
    <w:rsid w:val="00B16714"/>
    <w:rsid w:val="00E92FB6"/>
    <w:rsid w:val="00EB7D4A"/>
    <w:rsid w:val="00F234F1"/>
    <w:rsid w:val="00F46165"/>
    <w:rsid w:val="1CF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512" w:right="1533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11" w:hanging="406"/>
    </w:pPr>
  </w:style>
  <w:style w:type="paragraph" w:customStyle="1" w:styleId="10">
    <w:name w:val="Table Paragraph"/>
    <w:basedOn w:val="1"/>
    <w:qFormat/>
    <w:uiPriority w:val="1"/>
    <w:rPr>
      <w:rFonts w:ascii="Arial Unicode MS" w:hAnsi="Arial Unicode MS" w:eastAsia="Arial Unicode MS" w:cs="Arial Unicode MS"/>
    </w:rPr>
  </w:style>
  <w:style w:type="character" w:customStyle="1" w:styleId="11">
    <w:name w:val="页眉 字符"/>
    <w:basedOn w:val="7"/>
    <w:link w:val="5"/>
    <w:uiPriority w:val="99"/>
    <w:rPr>
      <w:rFonts w:ascii="方正仿宋简体" w:hAnsi="方正仿宋简体" w:eastAsia="方正仿宋简体" w:cs="方正仿宋简体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rFonts w:ascii="方正仿宋简体" w:hAnsi="方正仿宋简体" w:eastAsia="方正仿宋简体" w:cs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1316</Characters>
  <Lines>10</Lines>
  <Paragraphs>3</Paragraphs>
  <TotalTime>1</TotalTime>
  <ScaleCrop>false</ScaleCrop>
  <LinksUpToDate>false</LinksUpToDate>
  <CharactersWithSpaces>1543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2024-08-30T10:20:00Z</dcterms:created>
  <dc:creator>DELL</dc:creator>
  <cp:lastModifiedBy>dell</cp:lastModifiedBy>
  <dcterms:modified xsi:type="dcterms:W3CDTF">2024-08-30T11:13:51Z</dcterms:modified>
  <dc:title>财政厅合发文模板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2024-04-16T00:00:00Z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2D5417D3EE58496FBB7081F7E223FB43_13</vt:lpwstr>
  </property>
</Properties>
</file>