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068D" w14:textId="77777777" w:rsidR="00CE1764" w:rsidRDefault="005A7C81">
      <w:pPr>
        <w:widowControl/>
        <w:jc w:val="center"/>
        <w:rPr>
          <w:rFonts w:ascii="宋体" w:eastAsia="宋体" w:hAnsi="宋体" w:cs="宋体"/>
          <w:b/>
          <w:bCs/>
          <w:color w:val="000000"/>
          <w:kern w:val="0"/>
          <w:sz w:val="36"/>
          <w:szCs w:val="36"/>
          <w:lang w:bidi="ar"/>
        </w:rPr>
      </w:pPr>
      <w:r>
        <w:rPr>
          <w:rFonts w:ascii="宋体" w:eastAsia="宋体" w:hAnsi="宋体" w:cs="宋体" w:hint="eastAsia"/>
          <w:b/>
          <w:bCs/>
          <w:color w:val="000000"/>
          <w:kern w:val="0"/>
          <w:sz w:val="36"/>
          <w:szCs w:val="36"/>
          <w:lang w:bidi="ar"/>
        </w:rPr>
        <w:t>新疆维吾尔自治区科学技术进步奖公示信息</w:t>
      </w:r>
    </w:p>
    <w:p w14:paraId="726633A0" w14:textId="2D00CC9A" w:rsidR="00CE1764" w:rsidRPr="005D4968" w:rsidRDefault="005D4968">
      <w:pPr>
        <w:widowControl/>
        <w:jc w:val="center"/>
        <w:rPr>
          <w:rFonts w:ascii="宋体" w:eastAsia="宋体" w:hAnsi="宋体" w:cs="宋体"/>
          <w:b/>
          <w:bCs/>
          <w:color w:val="000000"/>
          <w:kern w:val="0"/>
          <w:sz w:val="24"/>
          <w:lang w:bidi="ar"/>
        </w:rPr>
      </w:pPr>
      <w:r w:rsidRPr="005D4968">
        <w:rPr>
          <w:rFonts w:ascii="宋体" w:eastAsia="宋体" w:hAnsi="宋体" w:cs="宋体" w:hint="eastAsia"/>
          <w:b/>
          <w:bCs/>
          <w:color w:val="000000"/>
          <w:kern w:val="0"/>
          <w:sz w:val="24"/>
          <w:lang w:bidi="ar"/>
        </w:rPr>
        <w:t>（该公示内容不涉密）</w:t>
      </w:r>
    </w:p>
    <w:p w14:paraId="55D76A40" w14:textId="77777777" w:rsidR="00CE1764" w:rsidRDefault="005A7C81">
      <w:pPr>
        <w:widowControl/>
        <w:spacing w:line="360" w:lineRule="auto"/>
        <w:jc w:val="left"/>
        <w:rPr>
          <w:sz w:val="32"/>
          <w:szCs w:val="32"/>
        </w:rPr>
      </w:pPr>
      <w:r>
        <w:rPr>
          <w:rFonts w:ascii="宋体" w:eastAsia="宋体" w:hAnsi="宋体" w:cs="宋体" w:hint="eastAsia"/>
          <w:b/>
          <w:bCs/>
          <w:color w:val="000000"/>
          <w:kern w:val="0"/>
          <w:sz w:val="32"/>
          <w:szCs w:val="32"/>
          <w:lang w:bidi="ar"/>
        </w:rPr>
        <w:t>一、成果名称</w:t>
      </w:r>
      <w:r>
        <w:rPr>
          <w:rFonts w:ascii="宋体" w:eastAsia="宋体" w:hAnsi="宋体" w:cs="宋体" w:hint="eastAsia"/>
          <w:b/>
          <w:bCs/>
          <w:color w:val="000000"/>
          <w:kern w:val="0"/>
          <w:sz w:val="32"/>
          <w:szCs w:val="32"/>
          <w:lang w:bidi="ar"/>
        </w:rPr>
        <w:t xml:space="preserve"> </w:t>
      </w:r>
    </w:p>
    <w:p w14:paraId="4413ED18" w14:textId="77777777" w:rsidR="00CE1764" w:rsidRDefault="005A7C81">
      <w:pPr>
        <w:widowControl/>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时速</w:t>
      </w:r>
      <w:r>
        <w:rPr>
          <w:rFonts w:ascii="宋体" w:eastAsia="宋体" w:hAnsi="宋体" w:cs="宋体" w:hint="eastAsia"/>
          <w:color w:val="000000"/>
          <w:kern w:val="0"/>
          <w:sz w:val="24"/>
          <w:lang w:bidi="ar"/>
        </w:rPr>
        <w:t xml:space="preserve"> 140</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160</w:t>
      </w:r>
      <w:r>
        <w:rPr>
          <w:rFonts w:ascii="宋体" w:eastAsia="宋体" w:hAnsi="宋体" w:cs="宋体" w:hint="eastAsia"/>
          <w:color w:val="000000"/>
          <w:kern w:val="0"/>
          <w:sz w:val="24"/>
          <w:lang w:bidi="ar"/>
        </w:rPr>
        <w:t>公里沙漠高速公路建设理论与关键技术及工程应用</w:t>
      </w:r>
      <w:r>
        <w:rPr>
          <w:rFonts w:ascii="宋体" w:eastAsia="宋体" w:hAnsi="宋体" w:cs="宋体" w:hint="eastAsia"/>
          <w:color w:val="000000"/>
          <w:kern w:val="0"/>
          <w:sz w:val="24"/>
          <w:lang w:bidi="ar"/>
        </w:rPr>
        <w:t xml:space="preserve"> </w:t>
      </w:r>
    </w:p>
    <w:p w14:paraId="4B7B955F" w14:textId="77777777" w:rsidR="00CE1764" w:rsidRDefault="005A7C81">
      <w:pPr>
        <w:widowControl/>
        <w:spacing w:line="360" w:lineRule="auto"/>
        <w:jc w:val="left"/>
      </w:pPr>
      <w:r>
        <w:rPr>
          <w:rFonts w:ascii="宋体" w:eastAsia="宋体" w:hAnsi="宋体" w:cs="宋体" w:hint="eastAsia"/>
          <w:b/>
          <w:bCs/>
          <w:color w:val="000000"/>
          <w:kern w:val="0"/>
          <w:sz w:val="31"/>
          <w:szCs w:val="31"/>
          <w:lang w:bidi="ar"/>
        </w:rPr>
        <w:t>二</w:t>
      </w:r>
      <w:r>
        <w:rPr>
          <w:rFonts w:ascii="宋体" w:eastAsia="宋体" w:hAnsi="宋体" w:cs="宋体" w:hint="eastAsia"/>
          <w:b/>
          <w:bCs/>
          <w:color w:val="000000"/>
          <w:kern w:val="0"/>
          <w:sz w:val="32"/>
          <w:szCs w:val="32"/>
          <w:lang w:bidi="ar"/>
        </w:rPr>
        <w:t>、提名者</w:t>
      </w:r>
      <w:r>
        <w:rPr>
          <w:rFonts w:ascii="宋体" w:eastAsia="宋体" w:hAnsi="宋体" w:cs="宋体" w:hint="eastAsia"/>
          <w:b/>
          <w:bCs/>
          <w:color w:val="000000"/>
          <w:kern w:val="0"/>
          <w:sz w:val="32"/>
          <w:szCs w:val="32"/>
          <w:lang w:bidi="ar"/>
        </w:rPr>
        <w:t xml:space="preserve"> </w:t>
      </w:r>
    </w:p>
    <w:p w14:paraId="5F1E4DAE" w14:textId="77777777" w:rsidR="00CE1764" w:rsidRDefault="005A7C81">
      <w:pPr>
        <w:widowControl/>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新疆维吾尔自治区交通运输厅</w:t>
      </w:r>
    </w:p>
    <w:p w14:paraId="2896E2D4" w14:textId="77777777" w:rsidR="00CE1764" w:rsidRDefault="005A7C81">
      <w:pPr>
        <w:widowControl/>
        <w:spacing w:line="360" w:lineRule="auto"/>
        <w:jc w:val="left"/>
        <w:rPr>
          <w:rFonts w:ascii="宋体" w:eastAsia="宋体" w:hAnsi="宋体" w:cs="宋体"/>
          <w:b/>
          <w:bCs/>
          <w:color w:val="000000"/>
          <w:kern w:val="0"/>
          <w:sz w:val="32"/>
          <w:szCs w:val="32"/>
          <w:lang w:bidi="ar"/>
        </w:rPr>
      </w:pPr>
      <w:r>
        <w:rPr>
          <w:rFonts w:ascii="宋体" w:eastAsia="宋体" w:hAnsi="宋体" w:cs="宋体" w:hint="eastAsia"/>
          <w:b/>
          <w:bCs/>
          <w:color w:val="000000"/>
          <w:kern w:val="0"/>
          <w:sz w:val="32"/>
          <w:szCs w:val="32"/>
          <w:lang w:bidi="ar"/>
        </w:rPr>
        <w:t>三、申报等级</w:t>
      </w:r>
    </w:p>
    <w:p w14:paraId="3F88B7F5" w14:textId="77777777" w:rsidR="00CE1764" w:rsidRDefault="005A7C81">
      <w:pPr>
        <w:widowControl/>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科学技术进步一等奖</w:t>
      </w:r>
    </w:p>
    <w:p w14:paraId="7B05FCC7" w14:textId="77777777" w:rsidR="00CE1764" w:rsidRDefault="005A7C81">
      <w:pPr>
        <w:widowControl/>
        <w:spacing w:line="360" w:lineRule="auto"/>
        <w:jc w:val="left"/>
      </w:pPr>
      <w:r>
        <w:rPr>
          <w:rFonts w:ascii="宋体" w:eastAsia="宋体" w:hAnsi="宋体" w:cs="宋体" w:hint="eastAsia"/>
          <w:b/>
          <w:bCs/>
          <w:color w:val="000000"/>
          <w:kern w:val="0"/>
          <w:sz w:val="31"/>
          <w:szCs w:val="31"/>
          <w:lang w:bidi="ar"/>
        </w:rPr>
        <w:t>四、主要完成单位</w:t>
      </w:r>
      <w:r>
        <w:rPr>
          <w:rFonts w:ascii="宋体" w:eastAsia="宋体" w:hAnsi="宋体" w:cs="宋体" w:hint="eastAsia"/>
          <w:b/>
          <w:bCs/>
          <w:color w:val="000000"/>
          <w:kern w:val="0"/>
          <w:sz w:val="31"/>
          <w:szCs w:val="31"/>
          <w:lang w:bidi="ar"/>
        </w:rPr>
        <w:t xml:space="preserve"> </w:t>
      </w:r>
    </w:p>
    <w:p w14:paraId="2FBF6923" w14:textId="77777777" w:rsidR="00CE1764" w:rsidRDefault="005A7C81">
      <w:pPr>
        <w:widowControl/>
        <w:spacing w:line="360" w:lineRule="auto"/>
        <w:ind w:firstLineChars="200" w:firstLine="480"/>
        <w:rPr>
          <w:rFonts w:ascii="宋体" w:eastAsia="宋体" w:hAnsi="宋体" w:cs="宋体"/>
          <w:color w:val="000000"/>
          <w:kern w:val="0"/>
          <w:sz w:val="24"/>
          <w:lang w:bidi="ar"/>
        </w:rPr>
      </w:pPr>
      <w:r>
        <w:rPr>
          <w:rFonts w:ascii="宋体" w:eastAsia="宋体" w:hAnsi="宋体" w:cs="宋体" w:hint="eastAsia"/>
          <w:color w:val="000000"/>
          <w:kern w:val="0"/>
          <w:sz w:val="24"/>
          <w:lang w:bidi="ar"/>
        </w:rPr>
        <w:t>新疆交投建设管理有限责任公司、长安大学、交通运输部公路科学研究院、新疆交通规划勘察设计研究院、东南大学、邢台路桥建设集团有限公司</w:t>
      </w:r>
    </w:p>
    <w:p w14:paraId="5D312D85" w14:textId="77777777" w:rsidR="00CE1764" w:rsidRDefault="005A7C81">
      <w:pPr>
        <w:widowControl/>
        <w:spacing w:line="360" w:lineRule="auto"/>
        <w:jc w:val="left"/>
        <w:rPr>
          <w:rFonts w:ascii="宋体" w:eastAsia="宋体" w:hAnsi="宋体" w:cs="宋体"/>
          <w:b/>
          <w:bCs/>
          <w:color w:val="000000"/>
          <w:kern w:val="0"/>
          <w:sz w:val="32"/>
          <w:szCs w:val="32"/>
          <w:lang w:bidi="ar"/>
        </w:rPr>
      </w:pPr>
      <w:r>
        <w:rPr>
          <w:rFonts w:ascii="宋体" w:eastAsia="宋体" w:hAnsi="宋体" w:cs="宋体" w:hint="eastAsia"/>
          <w:b/>
          <w:bCs/>
          <w:color w:val="000000"/>
          <w:kern w:val="0"/>
          <w:sz w:val="32"/>
          <w:szCs w:val="32"/>
          <w:lang w:bidi="ar"/>
        </w:rPr>
        <w:t>五、主要完成人</w:t>
      </w:r>
    </w:p>
    <w:p w14:paraId="42AC1DEF" w14:textId="77777777" w:rsidR="00CE1764" w:rsidRDefault="005A7C81">
      <w:pPr>
        <w:widowControl/>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徐献军、李杰、包卫星、甫尔海提·艾尼瓦尔、严二虎、纪小平、胡昌涛、陈思宇、张广辉、王立权、高凯凯、李红康</w:t>
      </w:r>
    </w:p>
    <w:p w14:paraId="600532C3" w14:textId="77777777" w:rsidR="00CE1764" w:rsidRDefault="005A7C81">
      <w:pPr>
        <w:widowControl/>
        <w:spacing w:line="360" w:lineRule="auto"/>
        <w:jc w:val="left"/>
        <w:rPr>
          <w:rFonts w:ascii="宋体" w:eastAsia="宋体" w:hAnsi="宋体" w:cs="宋体"/>
          <w:b/>
          <w:bCs/>
          <w:color w:val="000000"/>
          <w:kern w:val="0"/>
          <w:sz w:val="32"/>
          <w:szCs w:val="32"/>
          <w:lang w:bidi="ar"/>
        </w:rPr>
      </w:pPr>
      <w:r>
        <w:rPr>
          <w:rFonts w:ascii="宋体" w:eastAsia="宋体" w:hAnsi="宋体" w:cs="宋体" w:hint="eastAsia"/>
          <w:b/>
          <w:bCs/>
          <w:color w:val="000000"/>
          <w:kern w:val="0"/>
          <w:sz w:val="32"/>
          <w:szCs w:val="32"/>
          <w:lang w:bidi="ar"/>
        </w:rPr>
        <w:t>六、项目简介</w:t>
      </w:r>
    </w:p>
    <w:p w14:paraId="427953FB" w14:textId="77777777" w:rsidR="00CE1764" w:rsidRDefault="005A7C81">
      <w:pPr>
        <w:widowControl/>
        <w:spacing w:line="360" w:lineRule="auto"/>
        <w:ind w:firstLineChars="200" w:firstLine="480"/>
        <w:rPr>
          <w:rFonts w:ascii="宋体" w:eastAsia="宋体" w:hAnsi="宋体" w:cs="宋体"/>
          <w:color w:val="000000"/>
          <w:kern w:val="0"/>
          <w:sz w:val="24"/>
          <w:lang w:bidi="ar"/>
        </w:rPr>
      </w:pPr>
      <w:r>
        <w:rPr>
          <w:rFonts w:ascii="宋体" w:eastAsia="宋体" w:hAnsi="宋体" w:cs="宋体" w:hint="eastAsia"/>
          <w:color w:val="000000"/>
          <w:kern w:val="0"/>
          <w:sz w:val="24"/>
          <w:lang w:bidi="ar"/>
        </w:rPr>
        <w:t>随着经济社会发展对交通运输效率要求越来越高，以及无人驾驶、自动驾驶技术的日益完善，人民群众对出行效率的需求越来越迫切，高速公路</w:t>
      </w:r>
      <w:r>
        <w:rPr>
          <w:rFonts w:ascii="宋体" w:eastAsia="宋体" w:hAnsi="宋体" w:cs="宋体" w:hint="eastAsia"/>
          <w:color w:val="000000"/>
          <w:kern w:val="0"/>
          <w:sz w:val="24"/>
          <w:lang w:bidi="ar"/>
        </w:rPr>
        <w:t>120km/h</w:t>
      </w:r>
      <w:r>
        <w:rPr>
          <w:rFonts w:ascii="宋体" w:eastAsia="宋体" w:hAnsi="宋体" w:cs="宋体" w:hint="eastAsia"/>
          <w:color w:val="000000"/>
          <w:kern w:val="0"/>
          <w:sz w:val="24"/>
          <w:lang w:bidi="ar"/>
        </w:rPr>
        <w:t>的最高速度限制越来越不能适应人民群众日益增长的效率追求。建设时速</w:t>
      </w:r>
      <w:r>
        <w:rPr>
          <w:rFonts w:ascii="宋体" w:eastAsia="宋体" w:hAnsi="宋体" w:cs="宋体" w:hint="eastAsia"/>
          <w:color w:val="000000"/>
          <w:kern w:val="0"/>
          <w:sz w:val="24"/>
          <w:lang w:bidi="ar"/>
        </w:rPr>
        <w:t xml:space="preserve">140 </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 xml:space="preserve">160 </w:t>
      </w:r>
      <w:r>
        <w:rPr>
          <w:rFonts w:ascii="宋体" w:eastAsia="宋体" w:hAnsi="宋体" w:cs="宋体" w:hint="eastAsia"/>
          <w:color w:val="000000"/>
          <w:kern w:val="0"/>
          <w:sz w:val="24"/>
          <w:lang w:bidi="ar"/>
        </w:rPr>
        <w:t>公里高速公路是提升我国交通基础设施建设能力和科技创新能力，满足经济社会发展和人民群众对交通运行效率不断增长的迫切需求的一项重要举措。戈壁荒漠地区地势广阔平坦，修建高速公路</w:t>
      </w:r>
      <w:r>
        <w:rPr>
          <w:rFonts w:ascii="宋体" w:eastAsia="宋体" w:hAnsi="宋体" w:cs="宋体" w:hint="eastAsia"/>
          <w:color w:val="000000"/>
          <w:kern w:val="0"/>
          <w:sz w:val="24"/>
          <w:lang w:bidi="ar"/>
        </w:rPr>
        <w:t>的地形地物限制条件很少，路线指标高，交通流量小，车辆运行速度能够保持较高水平，具备建设超高速公路的外部环境条件与内在需求动力。然而，在戈壁荒漠区修建超高速公路面临着超高速状态驾驶人因、车辆动力学和路线几何指标研究不足，超高速公路线形设计对综合因素的影响研究不足，路侧安全设计和标志标线设计研究不足，超高速循环荷载作用下风积沙填料动力特性及累积塑性应变特性研究不足，稳定风积沙作为超高速公路的基层研究不足，适用于超高速公路的高抗滑性路面材料及抗滑性能评价指标</w:t>
      </w:r>
      <w:r>
        <w:rPr>
          <w:rFonts w:ascii="宋体" w:eastAsia="宋体" w:hAnsi="宋体" w:cs="宋体" w:hint="eastAsia"/>
          <w:color w:val="000000"/>
          <w:kern w:val="0"/>
          <w:sz w:val="24"/>
          <w:lang w:bidi="ar"/>
        </w:rPr>
        <w:lastRenderedPageBreak/>
        <w:t>体系研究不足等重大难题。项目依托</w:t>
      </w:r>
      <w:r>
        <w:rPr>
          <w:rFonts w:ascii="宋体" w:eastAsia="宋体" w:hAnsi="宋体" w:cs="宋体" w:hint="eastAsia"/>
          <w:color w:val="000000"/>
          <w:kern w:val="0"/>
          <w:sz w:val="24"/>
          <w:lang w:bidi="ar"/>
        </w:rPr>
        <w:t>S21</w:t>
      </w:r>
      <w:r>
        <w:rPr>
          <w:rFonts w:ascii="宋体" w:eastAsia="宋体" w:hAnsi="宋体" w:cs="宋体" w:hint="eastAsia"/>
          <w:color w:val="000000"/>
          <w:kern w:val="0"/>
          <w:sz w:val="24"/>
          <w:lang w:bidi="ar"/>
        </w:rPr>
        <w:t>阿乌沙漠高速公路，</w:t>
      </w:r>
      <w:r>
        <w:rPr>
          <w:rFonts w:ascii="宋体" w:eastAsia="宋体" w:hAnsi="宋体" w:cs="宋体" w:hint="eastAsia"/>
          <w:color w:val="000000"/>
          <w:kern w:val="0"/>
          <w:sz w:val="24"/>
          <w:lang w:bidi="ar"/>
        </w:rPr>
        <w:t>采用理论分析、数值模拟、室内外试验和工程验证等手段，从时速</w:t>
      </w:r>
      <w:r>
        <w:rPr>
          <w:rFonts w:ascii="宋体" w:eastAsia="宋体" w:hAnsi="宋体" w:cs="宋体" w:hint="eastAsia"/>
          <w:color w:val="000000"/>
          <w:kern w:val="0"/>
          <w:sz w:val="24"/>
          <w:lang w:bidi="ar"/>
        </w:rPr>
        <w:t xml:space="preserve"> 140</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160</w:t>
      </w:r>
      <w:r>
        <w:rPr>
          <w:rFonts w:ascii="宋体" w:eastAsia="宋体" w:hAnsi="宋体" w:cs="宋体" w:hint="eastAsia"/>
          <w:color w:val="000000"/>
          <w:kern w:val="0"/>
          <w:sz w:val="24"/>
          <w:lang w:bidi="ar"/>
        </w:rPr>
        <w:t>公里高速公路线性参数设计、交通安全设施设计、超高速循环荷载作用下的风积沙填料动力特性和路基沉降变形、全风积沙基层强度、高性能磨耗层以及沥青路面抗滑性能等方面，攻克了时速</w:t>
      </w:r>
      <w:r>
        <w:rPr>
          <w:rFonts w:ascii="宋体" w:eastAsia="宋体" w:hAnsi="宋体" w:cs="宋体" w:hint="eastAsia"/>
          <w:color w:val="000000"/>
          <w:kern w:val="0"/>
          <w:sz w:val="24"/>
          <w:lang w:bidi="ar"/>
        </w:rPr>
        <w:t>140</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160 km/h</w:t>
      </w:r>
      <w:r>
        <w:rPr>
          <w:rFonts w:ascii="宋体" w:eastAsia="宋体" w:hAnsi="宋体" w:cs="宋体" w:hint="eastAsia"/>
          <w:color w:val="000000"/>
          <w:kern w:val="0"/>
          <w:sz w:val="24"/>
          <w:lang w:bidi="ar"/>
        </w:rPr>
        <w:t>沙漠高速公路建设理论与关键技术及工程应用相关的重大技术难题，取得了以下主要科技创新成果：</w:t>
      </w:r>
    </w:p>
    <w:p w14:paraId="4397A8AA" w14:textId="77777777" w:rsidR="00CE1764" w:rsidRDefault="005A7C81">
      <w:pPr>
        <w:widowControl/>
        <w:spacing w:line="360" w:lineRule="auto"/>
        <w:ind w:firstLineChars="200" w:firstLine="480"/>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提出了多因素综合影响下高速公路性能的评估模型与基于性能均衡的几何设计方法，以及超高速几何设计参数与互通式立交设计指标，形成了时速</w:t>
      </w:r>
      <w:r>
        <w:rPr>
          <w:rFonts w:ascii="宋体" w:eastAsia="宋体" w:hAnsi="宋体" w:cs="宋体" w:hint="eastAsia"/>
          <w:color w:val="000000"/>
          <w:kern w:val="0"/>
          <w:sz w:val="24"/>
          <w:lang w:bidi="ar"/>
        </w:rPr>
        <w:t xml:space="preserve"> 140</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160</w:t>
      </w:r>
      <w:r>
        <w:rPr>
          <w:rFonts w:ascii="宋体" w:eastAsia="宋体" w:hAnsi="宋体" w:cs="宋体" w:hint="eastAsia"/>
          <w:color w:val="000000"/>
          <w:kern w:val="0"/>
          <w:sz w:val="24"/>
          <w:lang w:bidi="ar"/>
        </w:rPr>
        <w:t>公里高速</w:t>
      </w:r>
      <w:r>
        <w:rPr>
          <w:rFonts w:ascii="宋体" w:eastAsia="宋体" w:hAnsi="宋体" w:cs="宋体" w:hint="eastAsia"/>
          <w:color w:val="000000"/>
          <w:kern w:val="0"/>
          <w:sz w:val="24"/>
          <w:lang w:bidi="ar"/>
        </w:rPr>
        <w:t>公路建设理论与关键技术体系；形成了时速</w:t>
      </w:r>
      <w:r>
        <w:rPr>
          <w:rFonts w:ascii="宋体" w:eastAsia="宋体" w:hAnsi="宋体" w:cs="宋体" w:hint="eastAsia"/>
          <w:color w:val="000000"/>
          <w:kern w:val="0"/>
          <w:sz w:val="24"/>
          <w:lang w:bidi="ar"/>
        </w:rPr>
        <w:t xml:space="preserve"> 140</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160</w:t>
      </w:r>
      <w:r>
        <w:rPr>
          <w:rFonts w:ascii="宋体" w:eastAsia="宋体" w:hAnsi="宋体" w:cs="宋体" w:hint="eastAsia"/>
          <w:color w:val="000000"/>
          <w:kern w:val="0"/>
          <w:sz w:val="24"/>
          <w:lang w:bidi="ar"/>
        </w:rPr>
        <w:t>公里高速沙漠公路护栏防护等级选取及结构设计技术，研发了可解体消能交通标志柱，提出了时速</w:t>
      </w:r>
      <w:r>
        <w:rPr>
          <w:rFonts w:ascii="宋体" w:eastAsia="宋体" w:hAnsi="宋体" w:cs="宋体" w:hint="eastAsia"/>
          <w:color w:val="000000"/>
          <w:kern w:val="0"/>
          <w:sz w:val="24"/>
          <w:lang w:bidi="ar"/>
        </w:rPr>
        <w:t xml:space="preserve"> 140</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160</w:t>
      </w:r>
      <w:r>
        <w:rPr>
          <w:rFonts w:ascii="宋体" w:eastAsia="宋体" w:hAnsi="宋体" w:cs="宋体" w:hint="eastAsia"/>
          <w:color w:val="000000"/>
          <w:kern w:val="0"/>
          <w:sz w:val="24"/>
          <w:lang w:bidi="ar"/>
        </w:rPr>
        <w:t>公里条件下标志标线的设计方法。</w:t>
      </w:r>
    </w:p>
    <w:p w14:paraId="2C2E4B7D" w14:textId="77777777" w:rsidR="00CE1764" w:rsidRDefault="005A7C81">
      <w:pPr>
        <w:widowControl/>
        <w:spacing w:line="360" w:lineRule="auto"/>
        <w:ind w:firstLineChars="200" w:firstLine="480"/>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揭示了不同动载频率下风积沙路基的动力特性及实体工程服役性能，建立了不同动载频率下高填方风积沙路基沉降预测模型，研发了微生物诱导碳酸钙沉淀</w:t>
      </w:r>
      <w:r>
        <w:rPr>
          <w:rFonts w:ascii="宋体" w:eastAsia="宋体" w:hAnsi="宋体" w:cs="宋体" w:hint="eastAsia"/>
          <w:color w:val="000000"/>
          <w:kern w:val="0"/>
          <w:sz w:val="24"/>
          <w:lang w:bidi="ar"/>
        </w:rPr>
        <w:t>(MICP)</w:t>
      </w:r>
      <w:r>
        <w:rPr>
          <w:rFonts w:ascii="宋体" w:eastAsia="宋体" w:hAnsi="宋体" w:cs="宋体" w:hint="eastAsia"/>
          <w:color w:val="000000"/>
          <w:kern w:val="0"/>
          <w:sz w:val="24"/>
          <w:lang w:bidi="ar"/>
        </w:rPr>
        <w:t>固化风积沙路基新技术。</w:t>
      </w:r>
    </w:p>
    <w:p w14:paraId="0712CA10" w14:textId="77777777" w:rsidR="00CE1764" w:rsidRDefault="005A7C81">
      <w:pPr>
        <w:widowControl/>
        <w:spacing w:line="360" w:lineRule="auto"/>
        <w:ind w:firstLineChars="200" w:firstLine="480"/>
        <w:rPr>
          <w:rFonts w:ascii="宋体" w:eastAsia="宋体" w:hAnsi="宋体" w:cs="宋体"/>
          <w:color w:val="000000"/>
          <w:kern w:val="0"/>
          <w:sz w:val="24"/>
          <w:lang w:bidi="ar"/>
        </w:rPr>
      </w:pP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揭示了碱激发固化新型沙漠公路基层结构动力特性响应规律，研发了以粉煤灰</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钢渣</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水泥为原料的地聚合物固化风积沙基层新技术。</w:t>
      </w:r>
    </w:p>
    <w:p w14:paraId="76DE7E82" w14:textId="77777777" w:rsidR="00CE1764" w:rsidRDefault="005A7C81">
      <w:pPr>
        <w:widowControl/>
        <w:spacing w:line="360" w:lineRule="auto"/>
        <w:ind w:firstLineChars="200" w:firstLine="480"/>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揭示了不同车速、路面</w:t>
      </w:r>
      <w:r>
        <w:rPr>
          <w:rFonts w:ascii="宋体" w:eastAsia="宋体" w:hAnsi="宋体" w:cs="宋体" w:hint="eastAsia"/>
          <w:color w:val="000000"/>
          <w:kern w:val="0"/>
          <w:sz w:val="24"/>
          <w:lang w:bidi="ar"/>
        </w:rPr>
        <w:t>平整度对行驶安全和舒适性的影响规律，研发了超高速抗滑磨耗层，建立了车速</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抗滑性能</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停车视距关系模型；构建了超高速公路沥青路面抗滑性能评价指标体系，提出了不同影响因素下构造深度与横向力系数建议值。</w:t>
      </w:r>
    </w:p>
    <w:p w14:paraId="50A831FE" w14:textId="6300A187" w:rsidR="00CE1764" w:rsidRDefault="005A7C81">
      <w:pPr>
        <w:widowControl/>
        <w:spacing w:line="360" w:lineRule="auto"/>
        <w:jc w:val="left"/>
        <w:rPr>
          <w:rFonts w:ascii="宋体" w:eastAsia="宋体" w:hAnsi="宋体" w:cs="宋体"/>
          <w:b/>
          <w:bCs/>
          <w:color w:val="000000"/>
          <w:kern w:val="0"/>
          <w:sz w:val="31"/>
          <w:szCs w:val="31"/>
          <w:lang w:bidi="ar"/>
        </w:rPr>
      </w:pPr>
      <w:r>
        <w:rPr>
          <w:rFonts w:ascii="宋体" w:eastAsia="宋体" w:hAnsi="宋体" w:cs="宋体" w:hint="eastAsia"/>
          <w:b/>
          <w:bCs/>
          <w:color w:val="000000"/>
          <w:kern w:val="0"/>
          <w:sz w:val="31"/>
          <w:szCs w:val="31"/>
          <w:lang w:bidi="ar"/>
        </w:rPr>
        <w:t>七、</w:t>
      </w:r>
      <w:r w:rsidR="00E00018" w:rsidRPr="00E00018">
        <w:rPr>
          <w:rFonts w:ascii="宋体" w:eastAsia="宋体" w:hAnsi="宋体" w:cs="宋体" w:hint="eastAsia"/>
          <w:b/>
          <w:bCs/>
          <w:color w:val="000000"/>
          <w:kern w:val="0"/>
          <w:sz w:val="31"/>
          <w:szCs w:val="31"/>
          <w:lang w:bidi="ar"/>
        </w:rPr>
        <w:t>代表性论文目录</w:t>
      </w:r>
    </w:p>
    <w:tbl>
      <w:tblPr>
        <w:tblW w:w="5000" w:type="pct"/>
        <w:jc w:val="center"/>
        <w:tblLayout w:type="fixed"/>
        <w:tblLook w:val="0000" w:firstRow="0" w:lastRow="0" w:firstColumn="0" w:lastColumn="0" w:noHBand="0" w:noVBand="0"/>
      </w:tblPr>
      <w:tblGrid>
        <w:gridCol w:w="391"/>
        <w:gridCol w:w="2271"/>
        <w:gridCol w:w="994"/>
        <w:gridCol w:w="990"/>
        <w:gridCol w:w="850"/>
        <w:gridCol w:w="850"/>
        <w:gridCol w:w="707"/>
        <w:gridCol w:w="711"/>
        <w:gridCol w:w="758"/>
      </w:tblGrid>
      <w:tr w:rsidR="00F73216" w:rsidRPr="00E00018" w14:paraId="30DD3702" w14:textId="77777777" w:rsidTr="00F73216">
        <w:trPr>
          <w:trHeight w:val="567"/>
          <w:jc w:val="center"/>
        </w:trPr>
        <w:tc>
          <w:tcPr>
            <w:tcW w:w="229" w:type="pct"/>
            <w:tcBorders>
              <w:top w:val="single" w:sz="4" w:space="0" w:color="auto"/>
              <w:left w:val="single" w:sz="4" w:space="0" w:color="auto"/>
              <w:bottom w:val="single" w:sz="4" w:space="0" w:color="auto"/>
              <w:right w:val="single" w:sz="4" w:space="0" w:color="auto"/>
            </w:tcBorders>
            <w:vAlign w:val="center"/>
          </w:tcPr>
          <w:p w14:paraId="3DE3FD2C" w14:textId="77777777" w:rsidR="00E00018" w:rsidRPr="00E00018" w:rsidRDefault="00E00018" w:rsidP="00E00018">
            <w:pPr>
              <w:adjustRightInd w:val="0"/>
              <w:jc w:val="center"/>
              <w:rPr>
                <w:rFonts w:ascii="Times New Roman" w:eastAsia="宋体" w:hAnsi="Times New Roman"/>
                <w:sz w:val="16"/>
                <w:szCs w:val="16"/>
              </w:rPr>
            </w:pPr>
            <w:r w:rsidRPr="00E00018">
              <w:rPr>
                <w:rFonts w:ascii="Times New Roman" w:eastAsia="宋体" w:hAnsi="Times New Roman"/>
                <w:sz w:val="16"/>
                <w:szCs w:val="16"/>
              </w:rPr>
              <w:t>序号</w:t>
            </w:r>
          </w:p>
        </w:tc>
        <w:tc>
          <w:tcPr>
            <w:tcW w:w="1332" w:type="pct"/>
            <w:tcBorders>
              <w:top w:val="single" w:sz="4" w:space="0" w:color="auto"/>
              <w:left w:val="single" w:sz="4" w:space="0" w:color="auto"/>
              <w:bottom w:val="single" w:sz="4" w:space="0" w:color="auto"/>
              <w:right w:val="single" w:sz="4" w:space="0" w:color="auto"/>
            </w:tcBorders>
            <w:vAlign w:val="center"/>
          </w:tcPr>
          <w:p w14:paraId="6E7443BE" w14:textId="77777777" w:rsidR="00E00018" w:rsidRPr="00E00018" w:rsidRDefault="00E00018" w:rsidP="00E00018">
            <w:pPr>
              <w:adjustRightInd w:val="0"/>
              <w:jc w:val="center"/>
              <w:rPr>
                <w:rFonts w:ascii="Times New Roman" w:eastAsia="宋体" w:hAnsi="Times New Roman"/>
                <w:sz w:val="16"/>
                <w:szCs w:val="16"/>
              </w:rPr>
            </w:pPr>
            <w:r w:rsidRPr="00E00018">
              <w:rPr>
                <w:rFonts w:ascii="Times New Roman" w:eastAsia="宋体" w:hAnsi="Times New Roman"/>
                <w:sz w:val="16"/>
                <w:szCs w:val="16"/>
              </w:rPr>
              <w:t>论文论著名称</w:t>
            </w:r>
          </w:p>
          <w:p w14:paraId="7D57CA27" w14:textId="77777777" w:rsidR="00E00018" w:rsidRPr="00E00018" w:rsidRDefault="00E00018" w:rsidP="00E00018">
            <w:pPr>
              <w:adjustRightInd w:val="0"/>
              <w:jc w:val="center"/>
              <w:rPr>
                <w:rFonts w:ascii="Times New Roman" w:eastAsia="宋体" w:hAnsi="Times New Roman"/>
                <w:sz w:val="16"/>
                <w:szCs w:val="16"/>
              </w:rPr>
            </w:pPr>
            <w:r w:rsidRPr="00E00018">
              <w:rPr>
                <w:rFonts w:ascii="Times New Roman" w:eastAsia="宋体" w:hAnsi="Times New Roman"/>
                <w:sz w:val="16"/>
                <w:szCs w:val="16"/>
              </w:rPr>
              <w:t>/</w:t>
            </w:r>
            <w:r w:rsidRPr="00E00018">
              <w:rPr>
                <w:rFonts w:ascii="Times New Roman" w:eastAsia="宋体" w:hAnsi="Times New Roman"/>
                <w:sz w:val="16"/>
                <w:szCs w:val="16"/>
              </w:rPr>
              <w:t>刊名</w:t>
            </w:r>
            <w:r w:rsidRPr="00E00018">
              <w:rPr>
                <w:rFonts w:ascii="Times New Roman" w:eastAsia="宋体" w:hAnsi="Times New Roman"/>
                <w:sz w:val="16"/>
                <w:szCs w:val="16"/>
              </w:rPr>
              <w:t>/</w:t>
            </w:r>
            <w:r w:rsidRPr="00E00018">
              <w:rPr>
                <w:rFonts w:ascii="Times New Roman" w:eastAsia="宋体" w:hAnsi="Times New Roman"/>
                <w:sz w:val="16"/>
                <w:szCs w:val="16"/>
              </w:rPr>
              <w:t>作者</w:t>
            </w:r>
          </w:p>
        </w:tc>
        <w:tc>
          <w:tcPr>
            <w:tcW w:w="583" w:type="pct"/>
            <w:tcBorders>
              <w:top w:val="single" w:sz="4" w:space="0" w:color="auto"/>
              <w:left w:val="single" w:sz="4" w:space="0" w:color="auto"/>
              <w:bottom w:val="single" w:sz="4" w:space="0" w:color="auto"/>
              <w:right w:val="single" w:sz="4" w:space="0" w:color="auto"/>
            </w:tcBorders>
            <w:vAlign w:val="center"/>
          </w:tcPr>
          <w:p w14:paraId="2BF33D5E" w14:textId="77777777" w:rsidR="00E00018" w:rsidRPr="00E00018" w:rsidRDefault="00E00018" w:rsidP="00E00018">
            <w:pPr>
              <w:adjustRightInd w:val="0"/>
              <w:jc w:val="center"/>
              <w:rPr>
                <w:rFonts w:ascii="Times New Roman" w:eastAsia="宋体" w:hAnsi="Times New Roman"/>
                <w:sz w:val="16"/>
                <w:szCs w:val="16"/>
              </w:rPr>
            </w:pPr>
            <w:r w:rsidRPr="00E00018">
              <w:rPr>
                <w:rFonts w:ascii="Times New Roman" w:eastAsia="宋体" w:hAnsi="Times New Roman"/>
                <w:sz w:val="16"/>
                <w:szCs w:val="16"/>
              </w:rPr>
              <w:t>年卷页码（</w:t>
            </w:r>
            <w:r w:rsidRPr="00E00018">
              <w:rPr>
                <w:rFonts w:ascii="Times New Roman" w:eastAsia="宋体" w:hAnsi="Times New Roman"/>
                <w:sz w:val="16"/>
                <w:szCs w:val="16"/>
              </w:rPr>
              <w:t>XX</w:t>
            </w:r>
            <w:r w:rsidRPr="00E00018">
              <w:rPr>
                <w:rFonts w:ascii="Times New Roman" w:eastAsia="宋体" w:hAnsi="Times New Roman"/>
                <w:sz w:val="16"/>
                <w:szCs w:val="16"/>
              </w:rPr>
              <w:t>年</w:t>
            </w:r>
            <w:r w:rsidRPr="00E00018">
              <w:rPr>
                <w:rFonts w:ascii="Times New Roman" w:eastAsia="宋体" w:hAnsi="Times New Roman"/>
                <w:sz w:val="16"/>
                <w:szCs w:val="16"/>
              </w:rPr>
              <w:t>XX</w:t>
            </w:r>
            <w:r w:rsidRPr="00E00018">
              <w:rPr>
                <w:rFonts w:ascii="Times New Roman" w:eastAsia="宋体" w:hAnsi="Times New Roman"/>
                <w:sz w:val="16"/>
                <w:szCs w:val="16"/>
              </w:rPr>
              <w:t>卷</w:t>
            </w:r>
            <w:r w:rsidRPr="00E00018">
              <w:rPr>
                <w:rFonts w:ascii="Times New Roman" w:eastAsia="宋体" w:hAnsi="Times New Roman"/>
                <w:sz w:val="16"/>
                <w:szCs w:val="16"/>
              </w:rPr>
              <w:t>XX</w:t>
            </w:r>
            <w:r w:rsidRPr="00E00018">
              <w:rPr>
                <w:rFonts w:ascii="Times New Roman" w:eastAsia="宋体" w:hAnsi="Times New Roman"/>
                <w:sz w:val="16"/>
                <w:szCs w:val="16"/>
              </w:rPr>
              <w:t>页）</w:t>
            </w:r>
          </w:p>
        </w:tc>
        <w:tc>
          <w:tcPr>
            <w:tcW w:w="581" w:type="pct"/>
            <w:tcBorders>
              <w:top w:val="single" w:sz="4" w:space="0" w:color="auto"/>
              <w:left w:val="single" w:sz="4" w:space="0" w:color="auto"/>
              <w:bottom w:val="single" w:sz="4" w:space="0" w:color="auto"/>
              <w:right w:val="single" w:sz="4" w:space="0" w:color="auto"/>
            </w:tcBorders>
            <w:vAlign w:val="center"/>
          </w:tcPr>
          <w:p w14:paraId="2D861B16" w14:textId="77777777" w:rsidR="00E00018" w:rsidRPr="00E00018" w:rsidRDefault="00E00018" w:rsidP="00E00018">
            <w:pPr>
              <w:adjustRightInd w:val="0"/>
              <w:jc w:val="center"/>
              <w:rPr>
                <w:rFonts w:ascii="Times New Roman" w:eastAsia="宋体" w:hAnsi="Times New Roman"/>
                <w:sz w:val="16"/>
                <w:szCs w:val="16"/>
              </w:rPr>
            </w:pPr>
            <w:r w:rsidRPr="00E00018">
              <w:rPr>
                <w:rFonts w:ascii="Times New Roman" w:eastAsia="宋体" w:hAnsi="Times New Roman"/>
                <w:sz w:val="16"/>
                <w:szCs w:val="16"/>
              </w:rPr>
              <w:t>发表时间</w:t>
            </w:r>
          </w:p>
          <w:p w14:paraId="0CC9EFF7" w14:textId="77777777" w:rsidR="00E00018" w:rsidRPr="00E00018" w:rsidRDefault="00E00018" w:rsidP="00E00018">
            <w:pPr>
              <w:adjustRightInd w:val="0"/>
              <w:jc w:val="center"/>
              <w:rPr>
                <w:rFonts w:ascii="Times New Roman" w:eastAsia="宋体" w:hAnsi="Times New Roman"/>
                <w:sz w:val="16"/>
                <w:szCs w:val="16"/>
              </w:rPr>
            </w:pPr>
            <w:r w:rsidRPr="00E00018">
              <w:rPr>
                <w:rFonts w:ascii="Times New Roman" w:eastAsia="宋体" w:hAnsi="Times New Roman"/>
                <w:sz w:val="16"/>
                <w:szCs w:val="16"/>
              </w:rPr>
              <w:t>（年月日）</w:t>
            </w:r>
          </w:p>
        </w:tc>
        <w:tc>
          <w:tcPr>
            <w:tcW w:w="499" w:type="pct"/>
            <w:tcBorders>
              <w:top w:val="single" w:sz="4" w:space="0" w:color="auto"/>
              <w:left w:val="single" w:sz="4" w:space="0" w:color="auto"/>
              <w:bottom w:val="single" w:sz="4" w:space="0" w:color="auto"/>
              <w:right w:val="single" w:sz="4" w:space="0" w:color="auto"/>
            </w:tcBorders>
            <w:vAlign w:val="center"/>
          </w:tcPr>
          <w:p w14:paraId="3A078975" w14:textId="77777777" w:rsidR="00E00018" w:rsidRPr="00E00018" w:rsidRDefault="00E00018" w:rsidP="00E00018">
            <w:pPr>
              <w:adjustRightInd w:val="0"/>
              <w:jc w:val="center"/>
              <w:rPr>
                <w:rFonts w:ascii="Times New Roman" w:eastAsia="宋体" w:hAnsi="Times New Roman"/>
                <w:sz w:val="16"/>
                <w:szCs w:val="16"/>
              </w:rPr>
            </w:pPr>
            <w:r w:rsidRPr="00E00018">
              <w:rPr>
                <w:rFonts w:ascii="Times New Roman" w:eastAsia="宋体" w:hAnsi="Times New Roman"/>
                <w:sz w:val="16"/>
                <w:szCs w:val="16"/>
              </w:rPr>
              <w:t>通讯作者</w:t>
            </w:r>
          </w:p>
        </w:tc>
        <w:tc>
          <w:tcPr>
            <w:tcW w:w="499" w:type="pct"/>
            <w:tcBorders>
              <w:top w:val="single" w:sz="4" w:space="0" w:color="auto"/>
              <w:left w:val="single" w:sz="4" w:space="0" w:color="auto"/>
              <w:bottom w:val="single" w:sz="4" w:space="0" w:color="auto"/>
              <w:right w:val="single" w:sz="4" w:space="0" w:color="auto"/>
            </w:tcBorders>
            <w:vAlign w:val="center"/>
          </w:tcPr>
          <w:p w14:paraId="4E312638" w14:textId="77777777" w:rsidR="00E00018" w:rsidRPr="00E00018" w:rsidRDefault="00E00018" w:rsidP="00E00018">
            <w:pPr>
              <w:adjustRightInd w:val="0"/>
              <w:jc w:val="center"/>
              <w:rPr>
                <w:rFonts w:ascii="Times New Roman" w:eastAsia="宋体" w:hAnsi="Times New Roman"/>
                <w:sz w:val="16"/>
                <w:szCs w:val="16"/>
              </w:rPr>
            </w:pPr>
            <w:r w:rsidRPr="00E00018">
              <w:rPr>
                <w:rFonts w:ascii="Times New Roman" w:eastAsia="宋体" w:hAnsi="Times New Roman"/>
                <w:sz w:val="16"/>
                <w:szCs w:val="16"/>
              </w:rPr>
              <w:t>第一作者</w:t>
            </w:r>
          </w:p>
        </w:tc>
        <w:tc>
          <w:tcPr>
            <w:tcW w:w="415" w:type="pct"/>
            <w:tcBorders>
              <w:top w:val="single" w:sz="4" w:space="0" w:color="auto"/>
              <w:left w:val="single" w:sz="4" w:space="0" w:color="auto"/>
              <w:bottom w:val="single" w:sz="4" w:space="0" w:color="auto"/>
              <w:right w:val="single" w:sz="4" w:space="0" w:color="auto"/>
            </w:tcBorders>
            <w:vAlign w:val="center"/>
          </w:tcPr>
          <w:p w14:paraId="4E940E94" w14:textId="77777777" w:rsidR="00E00018" w:rsidRPr="00E00018" w:rsidRDefault="00E00018" w:rsidP="00E00018">
            <w:pPr>
              <w:adjustRightInd w:val="0"/>
              <w:jc w:val="center"/>
              <w:rPr>
                <w:rFonts w:ascii="Times New Roman" w:eastAsia="宋体" w:hAnsi="Times New Roman"/>
                <w:sz w:val="16"/>
                <w:szCs w:val="16"/>
              </w:rPr>
            </w:pPr>
            <w:r w:rsidRPr="00E00018">
              <w:rPr>
                <w:rFonts w:ascii="Times New Roman" w:eastAsia="宋体" w:hAnsi="Times New Roman"/>
                <w:sz w:val="16"/>
                <w:szCs w:val="16"/>
              </w:rPr>
              <w:t>他引总次数</w:t>
            </w:r>
          </w:p>
        </w:tc>
        <w:tc>
          <w:tcPr>
            <w:tcW w:w="417" w:type="pct"/>
            <w:tcBorders>
              <w:top w:val="single" w:sz="4" w:space="0" w:color="auto"/>
              <w:left w:val="single" w:sz="4" w:space="0" w:color="auto"/>
              <w:bottom w:val="single" w:sz="4" w:space="0" w:color="auto"/>
              <w:right w:val="single" w:sz="4" w:space="0" w:color="auto"/>
            </w:tcBorders>
            <w:vAlign w:val="center"/>
          </w:tcPr>
          <w:p w14:paraId="2100349C" w14:textId="77777777" w:rsidR="00E00018" w:rsidRPr="00E00018" w:rsidRDefault="00E00018" w:rsidP="00E00018">
            <w:pPr>
              <w:adjustRightInd w:val="0"/>
              <w:jc w:val="center"/>
              <w:rPr>
                <w:rFonts w:ascii="Times New Roman" w:eastAsia="宋体" w:hAnsi="Times New Roman"/>
                <w:sz w:val="16"/>
                <w:szCs w:val="16"/>
              </w:rPr>
            </w:pPr>
            <w:r w:rsidRPr="00E00018">
              <w:rPr>
                <w:rFonts w:ascii="Times New Roman" w:eastAsia="宋体" w:hAnsi="Times New Roman" w:hint="eastAsia"/>
                <w:sz w:val="16"/>
                <w:szCs w:val="16"/>
              </w:rPr>
              <w:t>检索数据库</w:t>
            </w:r>
          </w:p>
        </w:tc>
        <w:tc>
          <w:tcPr>
            <w:tcW w:w="445" w:type="pct"/>
            <w:tcBorders>
              <w:top w:val="single" w:sz="4" w:space="0" w:color="auto"/>
              <w:left w:val="single" w:sz="4" w:space="0" w:color="auto"/>
              <w:bottom w:val="single" w:sz="4" w:space="0" w:color="auto"/>
              <w:right w:val="single" w:sz="4" w:space="0" w:color="auto"/>
            </w:tcBorders>
            <w:vAlign w:val="center"/>
          </w:tcPr>
          <w:p w14:paraId="1FEF0D48" w14:textId="24A181E3" w:rsidR="00E00018" w:rsidRPr="00E00018" w:rsidRDefault="00E00018" w:rsidP="00E00018">
            <w:pPr>
              <w:adjustRightInd w:val="0"/>
              <w:jc w:val="center"/>
              <w:rPr>
                <w:rFonts w:ascii="Times New Roman" w:eastAsia="宋体" w:hAnsi="Times New Roman"/>
                <w:sz w:val="16"/>
                <w:szCs w:val="16"/>
              </w:rPr>
            </w:pPr>
            <w:r w:rsidRPr="00E00018">
              <w:rPr>
                <w:rFonts w:ascii="Times New Roman" w:eastAsia="宋体" w:hAnsi="Times New Roman"/>
                <w:sz w:val="16"/>
                <w:szCs w:val="16"/>
              </w:rPr>
              <w:t>是否国内</w:t>
            </w:r>
            <w:r w:rsidRPr="00E00018">
              <w:rPr>
                <w:rFonts w:ascii="Times New Roman" w:eastAsia="宋体" w:hAnsi="Times New Roman" w:hint="eastAsia"/>
                <w:sz w:val="16"/>
                <w:szCs w:val="16"/>
              </w:rPr>
              <w:t>期刊</w:t>
            </w:r>
          </w:p>
        </w:tc>
      </w:tr>
      <w:tr w:rsidR="00F73216" w:rsidRPr="00E00018" w14:paraId="6B0C0DAE" w14:textId="77777777" w:rsidTr="00F73216">
        <w:trPr>
          <w:trHeight w:val="567"/>
          <w:jc w:val="center"/>
        </w:trPr>
        <w:tc>
          <w:tcPr>
            <w:tcW w:w="229" w:type="pct"/>
            <w:tcBorders>
              <w:top w:val="single" w:sz="4" w:space="0" w:color="auto"/>
              <w:left w:val="single" w:sz="4" w:space="0" w:color="auto"/>
              <w:bottom w:val="single" w:sz="4" w:space="0" w:color="auto"/>
              <w:right w:val="single" w:sz="4" w:space="0" w:color="auto"/>
            </w:tcBorders>
            <w:vAlign w:val="center"/>
          </w:tcPr>
          <w:p w14:paraId="319415E1" w14:textId="77777777" w:rsidR="00E00018" w:rsidRPr="00E00018" w:rsidRDefault="00E00018" w:rsidP="00E00018">
            <w:pPr>
              <w:adjustRightInd w:val="0"/>
              <w:jc w:val="center"/>
              <w:rPr>
                <w:rFonts w:ascii="Times New Roman" w:eastAsia="宋体" w:hAnsi="Times New Roman"/>
                <w:spacing w:val="-25"/>
                <w:sz w:val="16"/>
                <w:szCs w:val="16"/>
              </w:rPr>
            </w:pPr>
            <w:r w:rsidRPr="00E00018">
              <w:rPr>
                <w:rFonts w:ascii="Times New Roman" w:eastAsia="宋体" w:hAnsi="Times New Roman"/>
                <w:spacing w:val="-25"/>
                <w:sz w:val="16"/>
                <w:szCs w:val="16"/>
              </w:rPr>
              <w:t>1</w:t>
            </w:r>
          </w:p>
        </w:tc>
        <w:tc>
          <w:tcPr>
            <w:tcW w:w="1332" w:type="pct"/>
            <w:tcBorders>
              <w:top w:val="single" w:sz="4" w:space="0" w:color="auto"/>
              <w:left w:val="single" w:sz="4" w:space="0" w:color="auto"/>
              <w:bottom w:val="single" w:sz="4" w:space="0" w:color="auto"/>
              <w:right w:val="single" w:sz="4" w:space="0" w:color="auto"/>
            </w:tcBorders>
            <w:vAlign w:val="center"/>
          </w:tcPr>
          <w:p w14:paraId="19181D86" w14:textId="483E9E0A" w:rsidR="00E00018" w:rsidRPr="00E00018" w:rsidRDefault="00163823" w:rsidP="00E00018">
            <w:pPr>
              <w:adjustRightInd w:val="0"/>
              <w:rPr>
                <w:rFonts w:ascii="Times New Roman" w:eastAsia="宋体" w:hAnsi="Times New Roman"/>
                <w:sz w:val="16"/>
                <w:szCs w:val="16"/>
              </w:rPr>
            </w:pPr>
            <w:r w:rsidRPr="00163823">
              <w:rPr>
                <w:rFonts w:ascii="Times New Roman" w:eastAsia="宋体" w:hAnsi="Times New Roman"/>
                <w:sz w:val="16"/>
                <w:szCs w:val="16"/>
              </w:rPr>
              <w:t>A state-of-the-art review of asphalt pavement surface texture and its measurement</w:t>
            </w:r>
            <w:r>
              <w:rPr>
                <w:rFonts w:ascii="Times New Roman" w:eastAsia="宋体" w:hAnsi="Times New Roman"/>
                <w:sz w:val="16"/>
                <w:szCs w:val="16"/>
              </w:rPr>
              <w:t xml:space="preserve"> </w:t>
            </w:r>
            <w:r w:rsidRPr="00163823">
              <w:rPr>
                <w:rFonts w:ascii="Times New Roman" w:eastAsia="宋体" w:hAnsi="Times New Roman"/>
                <w:sz w:val="16"/>
                <w:szCs w:val="16"/>
              </w:rPr>
              <w:t>techniques</w:t>
            </w:r>
            <w:r w:rsidR="00E00018" w:rsidRPr="00E00018">
              <w:rPr>
                <w:rFonts w:ascii="Times New Roman" w:eastAsia="宋体" w:hAnsi="Times New Roman"/>
                <w:sz w:val="16"/>
                <w:szCs w:val="16"/>
              </w:rPr>
              <w:t xml:space="preserve">/ </w:t>
            </w:r>
            <w:r w:rsidRPr="00163823">
              <w:rPr>
                <w:rFonts w:ascii="Times New Roman" w:eastAsia="宋体" w:hAnsi="Times New Roman"/>
                <w:sz w:val="16"/>
                <w:szCs w:val="16"/>
              </w:rPr>
              <w:t>Journal of Road</w:t>
            </w:r>
            <w:r>
              <w:rPr>
                <w:rFonts w:ascii="Times New Roman" w:eastAsia="宋体" w:hAnsi="Times New Roman"/>
                <w:sz w:val="16"/>
                <w:szCs w:val="16"/>
              </w:rPr>
              <w:t xml:space="preserve"> </w:t>
            </w:r>
            <w:r w:rsidRPr="00163823">
              <w:rPr>
                <w:rFonts w:ascii="Times New Roman" w:eastAsia="宋体" w:hAnsi="Times New Roman"/>
                <w:sz w:val="16"/>
                <w:szCs w:val="16"/>
              </w:rPr>
              <w:t>Engineering</w:t>
            </w:r>
            <w:r w:rsidR="00E00018" w:rsidRPr="00E00018">
              <w:rPr>
                <w:rFonts w:ascii="Times New Roman" w:eastAsia="宋体" w:hAnsi="Times New Roman"/>
                <w:sz w:val="16"/>
                <w:szCs w:val="16"/>
              </w:rPr>
              <w:t>/</w:t>
            </w:r>
            <w:r w:rsidRPr="00163823">
              <w:rPr>
                <w:rFonts w:ascii="Times New Roman" w:eastAsia="宋体" w:hAnsi="Times New Roman" w:hint="eastAsia"/>
                <w:sz w:val="16"/>
                <w:szCs w:val="16"/>
              </w:rPr>
              <w:t>陈思宇、刘西胤、罗浩原、</w:t>
            </w:r>
            <w:r>
              <w:rPr>
                <w:rFonts w:ascii="Times New Roman" w:eastAsia="宋体" w:hAnsi="Times New Roman" w:hint="eastAsia"/>
                <w:sz w:val="16"/>
                <w:szCs w:val="16"/>
              </w:rPr>
              <w:t>虞将苗</w:t>
            </w:r>
            <w:r w:rsidRPr="00163823">
              <w:rPr>
                <w:rFonts w:ascii="Times New Roman" w:eastAsia="宋体" w:hAnsi="Times New Roman" w:hint="eastAsia"/>
                <w:sz w:val="16"/>
                <w:szCs w:val="16"/>
              </w:rPr>
              <w:t>、陈</w:t>
            </w:r>
            <w:r>
              <w:rPr>
                <w:rFonts w:ascii="Times New Roman" w:eastAsia="宋体" w:hAnsi="Times New Roman" w:hint="eastAsia"/>
                <w:sz w:val="16"/>
                <w:szCs w:val="16"/>
              </w:rPr>
              <w:t>富</w:t>
            </w:r>
            <w:r w:rsidRPr="00163823">
              <w:rPr>
                <w:rFonts w:ascii="Times New Roman" w:eastAsia="宋体" w:hAnsi="Times New Roman" w:hint="eastAsia"/>
                <w:sz w:val="16"/>
                <w:szCs w:val="16"/>
              </w:rPr>
              <w:t>达、张</w:t>
            </w:r>
            <w:r>
              <w:rPr>
                <w:rFonts w:ascii="Times New Roman" w:eastAsia="宋体" w:hAnsi="Times New Roman" w:hint="eastAsia"/>
                <w:sz w:val="16"/>
                <w:szCs w:val="16"/>
              </w:rPr>
              <w:t>阳</w:t>
            </w:r>
            <w:r w:rsidRPr="00163823">
              <w:rPr>
                <w:rFonts w:ascii="Times New Roman" w:eastAsia="宋体" w:hAnsi="Times New Roman" w:hint="eastAsia"/>
                <w:sz w:val="16"/>
                <w:szCs w:val="16"/>
              </w:rPr>
              <w:t>、马涛、黄晓明</w:t>
            </w:r>
          </w:p>
        </w:tc>
        <w:tc>
          <w:tcPr>
            <w:tcW w:w="583" w:type="pct"/>
            <w:tcBorders>
              <w:top w:val="single" w:sz="4" w:space="0" w:color="auto"/>
              <w:left w:val="single" w:sz="4" w:space="0" w:color="auto"/>
              <w:bottom w:val="single" w:sz="4" w:space="0" w:color="auto"/>
              <w:right w:val="single" w:sz="4" w:space="0" w:color="auto"/>
            </w:tcBorders>
            <w:vAlign w:val="center"/>
          </w:tcPr>
          <w:p w14:paraId="4D316DC7" w14:textId="533E0E5B" w:rsidR="00E00018" w:rsidRPr="00F73216" w:rsidRDefault="00F73216" w:rsidP="00E00018">
            <w:pPr>
              <w:adjustRightInd w:val="0"/>
              <w:jc w:val="center"/>
              <w:rPr>
                <w:rFonts w:ascii="Times New Roman" w:eastAsia="宋体" w:hAnsi="Times New Roman"/>
                <w:sz w:val="16"/>
                <w:szCs w:val="16"/>
              </w:rPr>
            </w:pPr>
            <w:r w:rsidRPr="00F73216">
              <w:rPr>
                <w:rFonts w:ascii="Times New Roman" w:eastAsia="宋体" w:hAnsi="Times New Roman"/>
                <w:sz w:val="16"/>
                <w:szCs w:val="16"/>
              </w:rPr>
              <w:t>2022</w:t>
            </w:r>
            <w:r w:rsidR="00E00018" w:rsidRPr="00F73216">
              <w:rPr>
                <w:rFonts w:ascii="Times New Roman" w:eastAsia="宋体" w:hAnsi="Times New Roman" w:hint="eastAsia"/>
                <w:sz w:val="16"/>
                <w:szCs w:val="16"/>
              </w:rPr>
              <w:t>年</w:t>
            </w:r>
            <w:r w:rsidRPr="00F73216">
              <w:rPr>
                <w:rFonts w:ascii="Times New Roman" w:eastAsia="宋体" w:hAnsi="Times New Roman"/>
                <w:sz w:val="16"/>
                <w:szCs w:val="16"/>
              </w:rPr>
              <w:t>2</w:t>
            </w:r>
            <w:r w:rsidR="00E00018" w:rsidRPr="00F73216">
              <w:rPr>
                <w:rFonts w:ascii="Times New Roman" w:eastAsia="宋体" w:hAnsi="Times New Roman" w:hint="eastAsia"/>
                <w:sz w:val="16"/>
                <w:szCs w:val="16"/>
              </w:rPr>
              <w:t>卷</w:t>
            </w:r>
            <w:r w:rsidRPr="00F73216">
              <w:rPr>
                <w:rFonts w:ascii="Times New Roman" w:eastAsia="宋体" w:hAnsi="Times New Roman"/>
                <w:sz w:val="16"/>
                <w:szCs w:val="16"/>
              </w:rPr>
              <w:t>156</w:t>
            </w:r>
            <w:r w:rsidR="00E00018" w:rsidRPr="00F73216">
              <w:rPr>
                <w:rFonts w:ascii="Times New Roman" w:eastAsia="宋体" w:hAnsi="Times New Roman"/>
                <w:sz w:val="16"/>
                <w:szCs w:val="16"/>
              </w:rPr>
              <w:t>-</w:t>
            </w:r>
            <w:r w:rsidRPr="00F73216">
              <w:rPr>
                <w:rFonts w:ascii="Times New Roman" w:eastAsia="宋体" w:hAnsi="Times New Roman"/>
                <w:sz w:val="16"/>
                <w:szCs w:val="16"/>
              </w:rPr>
              <w:t>180</w:t>
            </w:r>
            <w:r w:rsidR="00E00018" w:rsidRPr="00F73216">
              <w:rPr>
                <w:rFonts w:ascii="Times New Roman" w:eastAsia="宋体" w:hAnsi="Times New Roman" w:hint="eastAsia"/>
                <w:sz w:val="16"/>
                <w:szCs w:val="16"/>
              </w:rPr>
              <w:t>页</w:t>
            </w:r>
          </w:p>
        </w:tc>
        <w:tc>
          <w:tcPr>
            <w:tcW w:w="581" w:type="pct"/>
            <w:tcBorders>
              <w:top w:val="single" w:sz="4" w:space="0" w:color="auto"/>
              <w:left w:val="single" w:sz="4" w:space="0" w:color="auto"/>
              <w:bottom w:val="single" w:sz="4" w:space="0" w:color="auto"/>
              <w:right w:val="single" w:sz="4" w:space="0" w:color="auto"/>
            </w:tcBorders>
            <w:vAlign w:val="center"/>
          </w:tcPr>
          <w:p w14:paraId="7C4D4BCC" w14:textId="4F63041C" w:rsidR="00E00018" w:rsidRPr="00F73216" w:rsidRDefault="00E00018" w:rsidP="00E00018">
            <w:pPr>
              <w:adjustRightInd w:val="0"/>
              <w:jc w:val="center"/>
              <w:rPr>
                <w:rFonts w:ascii="Times New Roman" w:eastAsia="宋体" w:hAnsi="Times New Roman"/>
                <w:sz w:val="16"/>
                <w:szCs w:val="16"/>
              </w:rPr>
            </w:pPr>
            <w:r w:rsidRPr="00F73216">
              <w:rPr>
                <w:rFonts w:ascii="Times New Roman" w:eastAsia="宋体" w:hAnsi="Times New Roman" w:hint="eastAsia"/>
                <w:sz w:val="16"/>
                <w:szCs w:val="16"/>
              </w:rPr>
              <w:t>2</w:t>
            </w:r>
            <w:r w:rsidRPr="00F73216">
              <w:rPr>
                <w:rFonts w:ascii="Times New Roman" w:eastAsia="宋体" w:hAnsi="Times New Roman"/>
                <w:sz w:val="16"/>
                <w:szCs w:val="16"/>
              </w:rPr>
              <w:t>0</w:t>
            </w:r>
            <w:r w:rsidR="00F73216" w:rsidRPr="00F73216">
              <w:rPr>
                <w:rFonts w:ascii="Times New Roman" w:eastAsia="宋体" w:hAnsi="Times New Roman"/>
                <w:sz w:val="16"/>
                <w:szCs w:val="16"/>
              </w:rPr>
              <w:t>22</w:t>
            </w:r>
            <w:r w:rsidRPr="00F73216">
              <w:rPr>
                <w:rFonts w:ascii="Times New Roman" w:eastAsia="宋体" w:hAnsi="Times New Roman"/>
                <w:sz w:val="16"/>
                <w:szCs w:val="16"/>
              </w:rPr>
              <w:t>-</w:t>
            </w:r>
            <w:r w:rsidR="00F73216" w:rsidRPr="00F73216">
              <w:rPr>
                <w:rFonts w:ascii="Times New Roman" w:eastAsia="宋体" w:hAnsi="Times New Roman"/>
                <w:sz w:val="16"/>
                <w:szCs w:val="16"/>
              </w:rPr>
              <w:t>6</w:t>
            </w:r>
            <w:r w:rsidRPr="00F73216">
              <w:rPr>
                <w:rFonts w:ascii="Times New Roman" w:eastAsia="宋体" w:hAnsi="Times New Roman"/>
                <w:sz w:val="16"/>
                <w:szCs w:val="16"/>
              </w:rPr>
              <w:t>-1</w:t>
            </w:r>
            <w:r w:rsidR="00F73216" w:rsidRPr="00F73216">
              <w:rPr>
                <w:rFonts w:ascii="Times New Roman" w:eastAsia="宋体" w:hAnsi="Times New Roman"/>
                <w:sz w:val="16"/>
                <w:szCs w:val="16"/>
              </w:rPr>
              <w:t>3</w:t>
            </w:r>
          </w:p>
        </w:tc>
        <w:tc>
          <w:tcPr>
            <w:tcW w:w="499" w:type="pct"/>
            <w:tcBorders>
              <w:top w:val="single" w:sz="4" w:space="0" w:color="auto"/>
              <w:left w:val="single" w:sz="4" w:space="0" w:color="auto"/>
              <w:bottom w:val="single" w:sz="4" w:space="0" w:color="auto"/>
              <w:right w:val="single" w:sz="4" w:space="0" w:color="auto"/>
            </w:tcBorders>
            <w:vAlign w:val="center"/>
          </w:tcPr>
          <w:p w14:paraId="3C61CF84" w14:textId="7ED5491F" w:rsidR="00E00018" w:rsidRPr="00F73216" w:rsidRDefault="00F73216" w:rsidP="00E00018">
            <w:pPr>
              <w:adjustRightInd w:val="0"/>
              <w:jc w:val="center"/>
              <w:rPr>
                <w:rFonts w:ascii="Times New Roman" w:eastAsia="宋体" w:hAnsi="Times New Roman"/>
                <w:sz w:val="16"/>
                <w:szCs w:val="16"/>
              </w:rPr>
            </w:pPr>
            <w:r w:rsidRPr="00F73216">
              <w:rPr>
                <w:rFonts w:ascii="Times New Roman" w:eastAsia="宋体" w:hAnsi="Times New Roman" w:hint="eastAsia"/>
                <w:sz w:val="16"/>
                <w:szCs w:val="16"/>
              </w:rPr>
              <w:t>刘西胤</w:t>
            </w:r>
            <w:r>
              <w:rPr>
                <w:rFonts w:ascii="Times New Roman" w:eastAsia="宋体" w:hAnsi="Times New Roman" w:hint="eastAsia"/>
                <w:sz w:val="16"/>
                <w:szCs w:val="16"/>
              </w:rPr>
              <w:t>、马涛</w:t>
            </w:r>
          </w:p>
        </w:tc>
        <w:tc>
          <w:tcPr>
            <w:tcW w:w="499" w:type="pct"/>
            <w:tcBorders>
              <w:top w:val="single" w:sz="4" w:space="0" w:color="auto"/>
              <w:left w:val="single" w:sz="4" w:space="0" w:color="auto"/>
              <w:bottom w:val="single" w:sz="4" w:space="0" w:color="auto"/>
              <w:right w:val="single" w:sz="4" w:space="0" w:color="auto"/>
            </w:tcBorders>
            <w:vAlign w:val="center"/>
          </w:tcPr>
          <w:p w14:paraId="0F62BEEB" w14:textId="07FA4237" w:rsidR="00E00018" w:rsidRPr="00F73216" w:rsidRDefault="00D22896" w:rsidP="00E00018">
            <w:pPr>
              <w:adjustRightInd w:val="0"/>
              <w:jc w:val="center"/>
              <w:rPr>
                <w:rFonts w:ascii="Times New Roman" w:eastAsia="宋体" w:hAnsi="Times New Roman"/>
                <w:sz w:val="16"/>
                <w:szCs w:val="16"/>
              </w:rPr>
            </w:pPr>
            <w:r w:rsidRPr="00F73216">
              <w:rPr>
                <w:rFonts w:ascii="Times New Roman" w:eastAsia="宋体" w:hAnsi="Times New Roman" w:hint="eastAsia"/>
                <w:sz w:val="16"/>
                <w:szCs w:val="16"/>
              </w:rPr>
              <w:t>陈思宇</w:t>
            </w:r>
          </w:p>
        </w:tc>
        <w:tc>
          <w:tcPr>
            <w:tcW w:w="415" w:type="pct"/>
            <w:tcBorders>
              <w:top w:val="single" w:sz="4" w:space="0" w:color="auto"/>
              <w:left w:val="single" w:sz="4" w:space="0" w:color="auto"/>
              <w:bottom w:val="single" w:sz="4" w:space="0" w:color="auto"/>
              <w:right w:val="single" w:sz="4" w:space="0" w:color="auto"/>
            </w:tcBorders>
            <w:vAlign w:val="center"/>
          </w:tcPr>
          <w:p w14:paraId="5A42E72E" w14:textId="28FC3EAA" w:rsidR="00E00018" w:rsidRPr="00F73216" w:rsidRDefault="00F73216" w:rsidP="00E00018">
            <w:pPr>
              <w:adjustRightInd w:val="0"/>
              <w:jc w:val="center"/>
              <w:rPr>
                <w:rFonts w:ascii="Times New Roman" w:eastAsia="宋体" w:hAnsi="Times New Roman"/>
                <w:sz w:val="16"/>
                <w:szCs w:val="16"/>
              </w:rPr>
            </w:pPr>
            <w:r w:rsidRPr="00F73216">
              <w:rPr>
                <w:rFonts w:ascii="Times New Roman" w:eastAsia="宋体" w:hAnsi="Times New Roman"/>
                <w:sz w:val="16"/>
                <w:szCs w:val="16"/>
              </w:rPr>
              <w:t>44</w:t>
            </w:r>
          </w:p>
        </w:tc>
        <w:tc>
          <w:tcPr>
            <w:tcW w:w="417" w:type="pct"/>
            <w:tcBorders>
              <w:top w:val="single" w:sz="4" w:space="0" w:color="auto"/>
              <w:left w:val="single" w:sz="4" w:space="0" w:color="auto"/>
              <w:bottom w:val="single" w:sz="4" w:space="0" w:color="auto"/>
              <w:right w:val="single" w:sz="4" w:space="0" w:color="auto"/>
            </w:tcBorders>
            <w:vAlign w:val="center"/>
          </w:tcPr>
          <w:p w14:paraId="53ABB730" w14:textId="01A06471" w:rsidR="00E00018" w:rsidRPr="00E00018" w:rsidRDefault="00163823" w:rsidP="00E00018">
            <w:pPr>
              <w:adjustRightInd w:val="0"/>
              <w:jc w:val="center"/>
              <w:rPr>
                <w:rFonts w:ascii="Times New Roman" w:eastAsia="宋体" w:hAnsi="Times New Roman"/>
                <w:sz w:val="16"/>
                <w:szCs w:val="16"/>
              </w:rPr>
            </w:pPr>
            <w:r>
              <w:rPr>
                <w:rFonts w:ascii="Times New Roman" w:eastAsia="宋体" w:hAnsi="Times New Roman" w:hint="eastAsia"/>
                <w:sz w:val="16"/>
                <w:szCs w:val="16"/>
              </w:rPr>
              <w:t>EI</w:t>
            </w:r>
          </w:p>
        </w:tc>
        <w:tc>
          <w:tcPr>
            <w:tcW w:w="445" w:type="pct"/>
            <w:tcBorders>
              <w:top w:val="single" w:sz="4" w:space="0" w:color="auto"/>
              <w:left w:val="single" w:sz="4" w:space="0" w:color="auto"/>
              <w:bottom w:val="single" w:sz="4" w:space="0" w:color="auto"/>
              <w:right w:val="single" w:sz="4" w:space="0" w:color="auto"/>
            </w:tcBorders>
            <w:vAlign w:val="center"/>
          </w:tcPr>
          <w:p w14:paraId="7D9F805B" w14:textId="5FC73CE5" w:rsidR="00E00018" w:rsidRPr="00E00018" w:rsidRDefault="00163823" w:rsidP="00E00018">
            <w:pPr>
              <w:adjustRightInd w:val="0"/>
              <w:jc w:val="center"/>
              <w:rPr>
                <w:rFonts w:ascii="Times New Roman" w:eastAsia="宋体" w:hAnsi="Times New Roman"/>
                <w:sz w:val="16"/>
                <w:szCs w:val="16"/>
              </w:rPr>
            </w:pPr>
            <w:r>
              <w:rPr>
                <w:rFonts w:ascii="Times New Roman" w:eastAsia="宋体" w:hAnsi="Times New Roman" w:hint="eastAsia"/>
                <w:sz w:val="16"/>
                <w:szCs w:val="16"/>
              </w:rPr>
              <w:t>是</w:t>
            </w:r>
          </w:p>
        </w:tc>
      </w:tr>
      <w:tr w:rsidR="00F73216" w:rsidRPr="00E00018" w14:paraId="2B7A8113" w14:textId="77777777" w:rsidTr="00F73216">
        <w:trPr>
          <w:trHeight w:val="567"/>
          <w:jc w:val="center"/>
        </w:trPr>
        <w:tc>
          <w:tcPr>
            <w:tcW w:w="229" w:type="pct"/>
            <w:tcBorders>
              <w:top w:val="single" w:sz="4" w:space="0" w:color="auto"/>
              <w:left w:val="single" w:sz="4" w:space="0" w:color="auto"/>
              <w:bottom w:val="single" w:sz="4" w:space="0" w:color="auto"/>
              <w:right w:val="single" w:sz="4" w:space="0" w:color="auto"/>
            </w:tcBorders>
            <w:vAlign w:val="center"/>
          </w:tcPr>
          <w:p w14:paraId="2F5D5182" w14:textId="4CB3E6A9" w:rsidR="00163823" w:rsidRPr="00E00018" w:rsidRDefault="00163823" w:rsidP="00E00018">
            <w:pPr>
              <w:adjustRightInd w:val="0"/>
              <w:jc w:val="center"/>
              <w:rPr>
                <w:rFonts w:ascii="Times New Roman" w:eastAsia="宋体" w:hAnsi="Times New Roman"/>
                <w:spacing w:val="-25"/>
                <w:sz w:val="16"/>
                <w:szCs w:val="16"/>
              </w:rPr>
            </w:pPr>
            <w:r>
              <w:rPr>
                <w:rFonts w:ascii="Times New Roman" w:eastAsia="宋体" w:hAnsi="Times New Roman" w:hint="eastAsia"/>
                <w:spacing w:val="-25"/>
                <w:sz w:val="16"/>
                <w:szCs w:val="16"/>
              </w:rPr>
              <w:lastRenderedPageBreak/>
              <w:t>2</w:t>
            </w:r>
          </w:p>
        </w:tc>
        <w:tc>
          <w:tcPr>
            <w:tcW w:w="1332" w:type="pct"/>
            <w:tcBorders>
              <w:top w:val="single" w:sz="4" w:space="0" w:color="auto"/>
              <w:left w:val="single" w:sz="4" w:space="0" w:color="auto"/>
              <w:bottom w:val="single" w:sz="4" w:space="0" w:color="auto"/>
              <w:right w:val="single" w:sz="4" w:space="0" w:color="auto"/>
            </w:tcBorders>
            <w:vAlign w:val="center"/>
          </w:tcPr>
          <w:p w14:paraId="2A0CBEEC" w14:textId="717E7975" w:rsidR="00163823" w:rsidRPr="00163823" w:rsidRDefault="00163823" w:rsidP="00E00018">
            <w:pPr>
              <w:adjustRightInd w:val="0"/>
              <w:rPr>
                <w:rFonts w:ascii="Times New Roman" w:eastAsia="宋体" w:hAnsi="Times New Roman"/>
                <w:sz w:val="16"/>
                <w:szCs w:val="16"/>
              </w:rPr>
            </w:pPr>
            <w:r w:rsidRPr="00163823">
              <w:rPr>
                <w:rFonts w:ascii="Times New Roman" w:eastAsia="宋体" w:hAnsi="Times New Roman"/>
                <w:sz w:val="16"/>
                <w:szCs w:val="16"/>
              </w:rPr>
              <w:t>Rapid extraction of pavement aggregate gradation based on point clouds using deep learning networks</w:t>
            </w:r>
            <w:r>
              <w:rPr>
                <w:rFonts w:ascii="Times New Roman" w:eastAsia="宋体" w:hAnsi="Times New Roman"/>
                <w:sz w:val="16"/>
                <w:szCs w:val="16"/>
              </w:rPr>
              <w:t xml:space="preserve"> /</w:t>
            </w:r>
            <w:r w:rsidR="00D22896">
              <w:rPr>
                <w:rFonts w:ascii="Times New Roman" w:eastAsia="宋体" w:hAnsi="Times New Roman"/>
                <w:sz w:val="16"/>
                <w:szCs w:val="16"/>
              </w:rPr>
              <w:t xml:space="preserve"> </w:t>
            </w:r>
            <w:r w:rsidR="00D22896" w:rsidRPr="00D22896">
              <w:rPr>
                <w:rFonts w:ascii="Times New Roman" w:eastAsia="宋体" w:hAnsi="Times New Roman"/>
                <w:sz w:val="16"/>
                <w:szCs w:val="16"/>
              </w:rPr>
              <w:t>Automation in Construction</w:t>
            </w:r>
            <w:r w:rsidR="00D22896">
              <w:rPr>
                <w:rFonts w:ascii="Times New Roman" w:eastAsia="宋体" w:hAnsi="Times New Roman" w:hint="eastAsia"/>
                <w:sz w:val="16"/>
                <w:szCs w:val="16"/>
              </w:rPr>
              <w:t>/</w:t>
            </w:r>
            <w:r>
              <w:rPr>
                <w:rFonts w:ascii="Times New Roman" w:eastAsia="宋体" w:hAnsi="Times New Roman"/>
                <w:sz w:val="16"/>
                <w:szCs w:val="16"/>
              </w:rPr>
              <w:t xml:space="preserve"> </w:t>
            </w:r>
            <w:r w:rsidR="00D22896" w:rsidRPr="00D22896">
              <w:rPr>
                <w:rFonts w:ascii="Times New Roman" w:eastAsia="宋体" w:hAnsi="Times New Roman" w:hint="eastAsia"/>
                <w:sz w:val="16"/>
                <w:szCs w:val="16"/>
              </w:rPr>
              <w:t>陈思宇、陈灿、马涛、韩诚嘉、罗浩原、王</w:t>
            </w:r>
            <w:r w:rsidR="00D22896">
              <w:rPr>
                <w:rFonts w:ascii="Times New Roman" w:eastAsia="宋体" w:hAnsi="Times New Roman" w:hint="eastAsia"/>
                <w:sz w:val="16"/>
                <w:szCs w:val="16"/>
              </w:rPr>
              <w:t>飔奇</w:t>
            </w:r>
            <w:r w:rsidR="00D22896" w:rsidRPr="00D22896">
              <w:rPr>
                <w:rFonts w:ascii="Times New Roman" w:eastAsia="宋体" w:hAnsi="Times New Roman" w:hint="eastAsia"/>
                <w:sz w:val="16"/>
                <w:szCs w:val="16"/>
              </w:rPr>
              <w:t>、</w:t>
            </w:r>
            <w:proofErr w:type="spellStart"/>
            <w:r w:rsidR="00D22896" w:rsidRPr="00D22896">
              <w:rPr>
                <w:rFonts w:ascii="Times New Roman" w:eastAsia="宋体" w:hAnsi="Times New Roman"/>
                <w:sz w:val="16"/>
                <w:szCs w:val="16"/>
              </w:rPr>
              <w:t>Yangming</w:t>
            </w:r>
            <w:proofErr w:type="spellEnd"/>
            <w:r w:rsidR="00D22896" w:rsidRPr="00D22896">
              <w:rPr>
                <w:rFonts w:ascii="Times New Roman" w:eastAsia="宋体" w:hAnsi="Times New Roman"/>
                <w:sz w:val="16"/>
                <w:szCs w:val="16"/>
              </w:rPr>
              <w:t xml:space="preserve"> Gao, </w:t>
            </w:r>
            <w:proofErr w:type="spellStart"/>
            <w:r w:rsidR="00D22896" w:rsidRPr="00D22896">
              <w:rPr>
                <w:rFonts w:ascii="Times New Roman" w:eastAsia="宋体" w:hAnsi="Times New Roman"/>
                <w:sz w:val="16"/>
                <w:szCs w:val="16"/>
              </w:rPr>
              <w:t>Yaowen</w:t>
            </w:r>
            <w:proofErr w:type="spellEnd"/>
            <w:r w:rsidR="00D22896" w:rsidRPr="00D22896">
              <w:rPr>
                <w:rFonts w:ascii="Times New Roman" w:eastAsia="宋体" w:hAnsi="Times New Roman"/>
                <w:sz w:val="16"/>
                <w:szCs w:val="16"/>
              </w:rPr>
              <w:t xml:space="preserve"> Yang</w:t>
            </w:r>
          </w:p>
        </w:tc>
        <w:tc>
          <w:tcPr>
            <w:tcW w:w="583" w:type="pct"/>
            <w:tcBorders>
              <w:top w:val="single" w:sz="4" w:space="0" w:color="auto"/>
              <w:left w:val="single" w:sz="4" w:space="0" w:color="auto"/>
              <w:bottom w:val="single" w:sz="4" w:space="0" w:color="auto"/>
              <w:right w:val="single" w:sz="4" w:space="0" w:color="auto"/>
            </w:tcBorders>
            <w:vAlign w:val="center"/>
          </w:tcPr>
          <w:p w14:paraId="46051D47" w14:textId="0FB19048" w:rsidR="00163823" w:rsidRPr="00163823" w:rsidRDefault="00067F2E" w:rsidP="00E00018">
            <w:pPr>
              <w:adjustRightInd w:val="0"/>
              <w:jc w:val="center"/>
              <w:rPr>
                <w:rFonts w:ascii="Times New Roman" w:eastAsia="宋体" w:hAnsi="Times New Roman" w:hint="eastAsia"/>
                <w:sz w:val="16"/>
                <w:szCs w:val="16"/>
                <w:highlight w:val="yellow"/>
              </w:rPr>
            </w:pPr>
            <w:r w:rsidRPr="00F73216">
              <w:rPr>
                <w:rFonts w:ascii="Times New Roman" w:eastAsia="宋体" w:hAnsi="Times New Roman"/>
                <w:sz w:val="16"/>
                <w:szCs w:val="16"/>
              </w:rPr>
              <w:t>202</w:t>
            </w:r>
            <w:r>
              <w:rPr>
                <w:rFonts w:ascii="Times New Roman" w:eastAsia="宋体" w:hAnsi="Times New Roman"/>
                <w:sz w:val="16"/>
                <w:szCs w:val="16"/>
              </w:rPr>
              <w:t>3</w:t>
            </w:r>
            <w:r w:rsidRPr="00F73216">
              <w:rPr>
                <w:rFonts w:ascii="Times New Roman" w:eastAsia="宋体" w:hAnsi="Times New Roman" w:hint="eastAsia"/>
                <w:sz w:val="16"/>
                <w:szCs w:val="16"/>
              </w:rPr>
              <w:t>年</w:t>
            </w:r>
            <w:r>
              <w:rPr>
                <w:rFonts w:ascii="Times New Roman" w:eastAsia="宋体" w:hAnsi="Times New Roman"/>
                <w:sz w:val="16"/>
                <w:szCs w:val="16"/>
              </w:rPr>
              <w:t>154</w:t>
            </w:r>
            <w:r w:rsidRPr="00F73216">
              <w:rPr>
                <w:rFonts w:ascii="Times New Roman" w:eastAsia="宋体" w:hAnsi="Times New Roman" w:hint="eastAsia"/>
                <w:sz w:val="16"/>
                <w:szCs w:val="16"/>
              </w:rPr>
              <w:t>卷</w:t>
            </w:r>
            <w:r>
              <w:rPr>
                <w:rFonts w:ascii="Times New Roman" w:eastAsia="宋体" w:hAnsi="Times New Roman"/>
                <w:sz w:val="16"/>
                <w:szCs w:val="16"/>
              </w:rPr>
              <w:t>105023</w:t>
            </w:r>
            <w:r>
              <w:rPr>
                <w:rFonts w:ascii="Times New Roman" w:eastAsia="宋体" w:hAnsi="Times New Roman" w:hint="eastAsia"/>
                <w:sz w:val="16"/>
                <w:szCs w:val="16"/>
              </w:rPr>
              <w:t>：</w:t>
            </w:r>
            <w:r>
              <w:rPr>
                <w:rFonts w:ascii="Times New Roman" w:eastAsia="宋体" w:hAnsi="Times New Roman"/>
                <w:sz w:val="16"/>
                <w:szCs w:val="16"/>
              </w:rPr>
              <w:t>1-19</w:t>
            </w:r>
            <w:r>
              <w:rPr>
                <w:rFonts w:ascii="Times New Roman" w:eastAsia="宋体" w:hAnsi="Times New Roman" w:hint="eastAsia"/>
                <w:sz w:val="16"/>
                <w:szCs w:val="16"/>
              </w:rPr>
              <w:t>页</w:t>
            </w:r>
          </w:p>
        </w:tc>
        <w:tc>
          <w:tcPr>
            <w:tcW w:w="581" w:type="pct"/>
            <w:tcBorders>
              <w:top w:val="single" w:sz="4" w:space="0" w:color="auto"/>
              <w:left w:val="single" w:sz="4" w:space="0" w:color="auto"/>
              <w:bottom w:val="single" w:sz="4" w:space="0" w:color="auto"/>
              <w:right w:val="single" w:sz="4" w:space="0" w:color="auto"/>
            </w:tcBorders>
            <w:vAlign w:val="center"/>
          </w:tcPr>
          <w:p w14:paraId="4D4119D0" w14:textId="56ABCCBE" w:rsidR="00163823" w:rsidRPr="00163823" w:rsidRDefault="00067F2E" w:rsidP="00E00018">
            <w:pPr>
              <w:adjustRightInd w:val="0"/>
              <w:jc w:val="center"/>
              <w:rPr>
                <w:rFonts w:ascii="Times New Roman" w:eastAsia="宋体" w:hAnsi="Times New Roman" w:hint="eastAsia"/>
                <w:sz w:val="16"/>
                <w:szCs w:val="16"/>
                <w:highlight w:val="yellow"/>
              </w:rPr>
            </w:pPr>
            <w:r w:rsidRPr="00F73216">
              <w:rPr>
                <w:rFonts w:ascii="Times New Roman" w:eastAsia="宋体" w:hAnsi="Times New Roman" w:hint="eastAsia"/>
                <w:sz w:val="16"/>
                <w:szCs w:val="16"/>
              </w:rPr>
              <w:t>2</w:t>
            </w:r>
            <w:r w:rsidRPr="00F73216">
              <w:rPr>
                <w:rFonts w:ascii="Times New Roman" w:eastAsia="宋体" w:hAnsi="Times New Roman"/>
                <w:sz w:val="16"/>
                <w:szCs w:val="16"/>
              </w:rPr>
              <w:t>02</w:t>
            </w:r>
            <w:r>
              <w:rPr>
                <w:rFonts w:ascii="Times New Roman" w:eastAsia="宋体" w:hAnsi="Times New Roman"/>
                <w:sz w:val="16"/>
                <w:szCs w:val="16"/>
              </w:rPr>
              <w:t>3</w:t>
            </w:r>
            <w:r w:rsidRPr="00F73216">
              <w:rPr>
                <w:rFonts w:ascii="Times New Roman" w:eastAsia="宋体" w:hAnsi="Times New Roman"/>
                <w:sz w:val="16"/>
                <w:szCs w:val="16"/>
              </w:rPr>
              <w:t>-</w:t>
            </w:r>
            <w:r>
              <w:rPr>
                <w:rFonts w:ascii="Times New Roman" w:eastAsia="宋体" w:hAnsi="Times New Roman"/>
                <w:sz w:val="16"/>
                <w:szCs w:val="16"/>
              </w:rPr>
              <w:t>10</w:t>
            </w:r>
          </w:p>
        </w:tc>
        <w:tc>
          <w:tcPr>
            <w:tcW w:w="499" w:type="pct"/>
            <w:tcBorders>
              <w:top w:val="single" w:sz="4" w:space="0" w:color="auto"/>
              <w:left w:val="single" w:sz="4" w:space="0" w:color="auto"/>
              <w:bottom w:val="single" w:sz="4" w:space="0" w:color="auto"/>
              <w:right w:val="single" w:sz="4" w:space="0" w:color="auto"/>
            </w:tcBorders>
            <w:vAlign w:val="center"/>
          </w:tcPr>
          <w:p w14:paraId="5588256A" w14:textId="1EEC177E" w:rsidR="00163823" w:rsidRPr="00163823" w:rsidRDefault="00067F2E" w:rsidP="00E00018">
            <w:pPr>
              <w:adjustRightInd w:val="0"/>
              <w:jc w:val="center"/>
              <w:rPr>
                <w:rFonts w:ascii="Times New Roman" w:eastAsia="宋体" w:hAnsi="Times New Roman" w:hint="eastAsia"/>
                <w:sz w:val="16"/>
                <w:szCs w:val="16"/>
                <w:highlight w:val="yellow"/>
              </w:rPr>
            </w:pPr>
            <w:r w:rsidRPr="00D22896">
              <w:rPr>
                <w:rFonts w:ascii="Times New Roman" w:eastAsia="宋体" w:hAnsi="Times New Roman" w:hint="eastAsia"/>
                <w:sz w:val="16"/>
                <w:szCs w:val="16"/>
              </w:rPr>
              <w:t>韩诚嘉</w:t>
            </w:r>
          </w:p>
        </w:tc>
        <w:tc>
          <w:tcPr>
            <w:tcW w:w="499" w:type="pct"/>
            <w:tcBorders>
              <w:top w:val="single" w:sz="4" w:space="0" w:color="auto"/>
              <w:left w:val="single" w:sz="4" w:space="0" w:color="auto"/>
              <w:bottom w:val="single" w:sz="4" w:space="0" w:color="auto"/>
              <w:right w:val="single" w:sz="4" w:space="0" w:color="auto"/>
            </w:tcBorders>
            <w:vAlign w:val="center"/>
          </w:tcPr>
          <w:p w14:paraId="63104014" w14:textId="18C7008E" w:rsidR="00163823" w:rsidRPr="00163823" w:rsidRDefault="00067F2E" w:rsidP="00E00018">
            <w:pPr>
              <w:adjustRightInd w:val="0"/>
              <w:jc w:val="center"/>
              <w:rPr>
                <w:rFonts w:ascii="Times New Roman" w:eastAsia="宋体" w:hAnsi="Times New Roman" w:hint="eastAsia"/>
                <w:sz w:val="16"/>
                <w:szCs w:val="16"/>
                <w:highlight w:val="yellow"/>
              </w:rPr>
            </w:pPr>
            <w:r w:rsidRPr="00F73216">
              <w:rPr>
                <w:rFonts w:ascii="Times New Roman" w:eastAsia="宋体" w:hAnsi="Times New Roman" w:hint="eastAsia"/>
                <w:sz w:val="16"/>
                <w:szCs w:val="16"/>
              </w:rPr>
              <w:t>陈思宇</w:t>
            </w:r>
          </w:p>
        </w:tc>
        <w:tc>
          <w:tcPr>
            <w:tcW w:w="415" w:type="pct"/>
            <w:tcBorders>
              <w:top w:val="single" w:sz="4" w:space="0" w:color="auto"/>
              <w:left w:val="single" w:sz="4" w:space="0" w:color="auto"/>
              <w:bottom w:val="single" w:sz="4" w:space="0" w:color="auto"/>
              <w:right w:val="single" w:sz="4" w:space="0" w:color="auto"/>
            </w:tcBorders>
            <w:vAlign w:val="center"/>
          </w:tcPr>
          <w:p w14:paraId="017720AD" w14:textId="1AC5D103" w:rsidR="00163823" w:rsidRPr="00163823" w:rsidRDefault="00067F2E" w:rsidP="00E00018">
            <w:pPr>
              <w:adjustRightInd w:val="0"/>
              <w:jc w:val="center"/>
              <w:rPr>
                <w:rFonts w:ascii="Times New Roman" w:eastAsia="宋体" w:hAnsi="Times New Roman"/>
                <w:sz w:val="16"/>
                <w:szCs w:val="16"/>
                <w:highlight w:val="yellow"/>
              </w:rPr>
            </w:pPr>
            <w:r w:rsidRPr="00067F2E">
              <w:rPr>
                <w:rFonts w:ascii="Times New Roman" w:eastAsia="宋体" w:hAnsi="Times New Roman" w:hint="eastAsia"/>
                <w:sz w:val="16"/>
                <w:szCs w:val="16"/>
              </w:rPr>
              <w:t>4</w:t>
            </w:r>
          </w:p>
        </w:tc>
        <w:tc>
          <w:tcPr>
            <w:tcW w:w="417" w:type="pct"/>
            <w:tcBorders>
              <w:top w:val="single" w:sz="4" w:space="0" w:color="auto"/>
              <w:left w:val="single" w:sz="4" w:space="0" w:color="auto"/>
              <w:bottom w:val="single" w:sz="4" w:space="0" w:color="auto"/>
              <w:right w:val="single" w:sz="4" w:space="0" w:color="auto"/>
            </w:tcBorders>
            <w:vAlign w:val="center"/>
          </w:tcPr>
          <w:p w14:paraId="522D456B" w14:textId="534F7E99" w:rsidR="00163823" w:rsidRDefault="00067F2E" w:rsidP="00E00018">
            <w:pPr>
              <w:adjustRightInd w:val="0"/>
              <w:jc w:val="center"/>
              <w:rPr>
                <w:rFonts w:ascii="Times New Roman" w:eastAsia="宋体" w:hAnsi="Times New Roman" w:hint="eastAsia"/>
                <w:sz w:val="16"/>
                <w:szCs w:val="16"/>
              </w:rPr>
            </w:pPr>
            <w:r>
              <w:rPr>
                <w:rFonts w:ascii="Times New Roman" w:eastAsia="宋体" w:hAnsi="Times New Roman" w:hint="eastAsia"/>
                <w:sz w:val="16"/>
                <w:szCs w:val="16"/>
              </w:rPr>
              <w:t>WOS</w:t>
            </w:r>
          </w:p>
        </w:tc>
        <w:tc>
          <w:tcPr>
            <w:tcW w:w="445" w:type="pct"/>
            <w:tcBorders>
              <w:top w:val="single" w:sz="4" w:space="0" w:color="auto"/>
              <w:left w:val="single" w:sz="4" w:space="0" w:color="auto"/>
              <w:bottom w:val="single" w:sz="4" w:space="0" w:color="auto"/>
              <w:right w:val="single" w:sz="4" w:space="0" w:color="auto"/>
            </w:tcBorders>
            <w:vAlign w:val="center"/>
          </w:tcPr>
          <w:p w14:paraId="2DCCF908" w14:textId="7DC8C8A1" w:rsidR="00163823" w:rsidRDefault="00067F2E" w:rsidP="00E00018">
            <w:pPr>
              <w:adjustRightInd w:val="0"/>
              <w:jc w:val="center"/>
              <w:rPr>
                <w:rFonts w:ascii="Times New Roman" w:eastAsia="宋体" w:hAnsi="Times New Roman" w:hint="eastAsia"/>
                <w:sz w:val="16"/>
                <w:szCs w:val="16"/>
              </w:rPr>
            </w:pPr>
            <w:r>
              <w:rPr>
                <w:rFonts w:ascii="Times New Roman" w:eastAsia="宋体" w:hAnsi="Times New Roman" w:hint="eastAsia"/>
                <w:sz w:val="16"/>
                <w:szCs w:val="16"/>
              </w:rPr>
              <w:t>否</w:t>
            </w:r>
          </w:p>
        </w:tc>
      </w:tr>
      <w:tr w:rsidR="005A7C81" w:rsidRPr="00E00018" w14:paraId="55DC5F76" w14:textId="77777777" w:rsidTr="00F73216">
        <w:trPr>
          <w:trHeight w:val="567"/>
          <w:jc w:val="center"/>
        </w:trPr>
        <w:tc>
          <w:tcPr>
            <w:tcW w:w="229" w:type="pct"/>
            <w:tcBorders>
              <w:top w:val="single" w:sz="4" w:space="0" w:color="auto"/>
              <w:left w:val="single" w:sz="4" w:space="0" w:color="auto"/>
              <w:bottom w:val="single" w:sz="4" w:space="0" w:color="auto"/>
              <w:right w:val="single" w:sz="4" w:space="0" w:color="auto"/>
            </w:tcBorders>
            <w:vAlign w:val="center"/>
          </w:tcPr>
          <w:p w14:paraId="5F4EAD3B" w14:textId="06AA095C" w:rsidR="005A7C81" w:rsidRDefault="005A7C81" w:rsidP="005A7C81">
            <w:pPr>
              <w:adjustRightInd w:val="0"/>
              <w:jc w:val="center"/>
              <w:rPr>
                <w:rFonts w:ascii="Times New Roman" w:eastAsia="宋体" w:hAnsi="Times New Roman" w:hint="eastAsia"/>
                <w:spacing w:val="-25"/>
                <w:sz w:val="16"/>
                <w:szCs w:val="16"/>
              </w:rPr>
            </w:pPr>
            <w:r>
              <w:rPr>
                <w:rFonts w:ascii="Times New Roman" w:eastAsia="宋体" w:hAnsi="Times New Roman" w:hint="eastAsia"/>
                <w:spacing w:val="-25"/>
                <w:sz w:val="16"/>
                <w:szCs w:val="16"/>
              </w:rPr>
              <w:t>3</w:t>
            </w:r>
          </w:p>
        </w:tc>
        <w:tc>
          <w:tcPr>
            <w:tcW w:w="1332" w:type="pct"/>
            <w:tcBorders>
              <w:top w:val="single" w:sz="4" w:space="0" w:color="auto"/>
              <w:left w:val="single" w:sz="4" w:space="0" w:color="auto"/>
              <w:bottom w:val="single" w:sz="4" w:space="0" w:color="auto"/>
              <w:right w:val="single" w:sz="4" w:space="0" w:color="auto"/>
            </w:tcBorders>
            <w:vAlign w:val="center"/>
          </w:tcPr>
          <w:p w14:paraId="6858A193" w14:textId="34792633" w:rsidR="005A7C81" w:rsidRPr="00163823" w:rsidRDefault="005A7C81" w:rsidP="005A7C81">
            <w:pPr>
              <w:adjustRightInd w:val="0"/>
              <w:rPr>
                <w:rFonts w:ascii="Times New Roman" w:eastAsia="宋体" w:hAnsi="Times New Roman"/>
                <w:sz w:val="16"/>
                <w:szCs w:val="16"/>
              </w:rPr>
            </w:pPr>
            <w:r w:rsidRPr="00163823">
              <w:rPr>
                <w:rFonts w:ascii="Times New Roman" w:eastAsia="宋体" w:hAnsi="Times New Roman"/>
                <w:sz w:val="16"/>
                <w:szCs w:val="16"/>
              </w:rPr>
              <w:t>Exploring the relationship between pavement surface texture and friction based on Hilbert-Huang Transformation</w:t>
            </w:r>
            <w:r>
              <w:rPr>
                <w:rFonts w:ascii="Times New Roman" w:eastAsia="宋体" w:hAnsi="Times New Roman"/>
                <w:sz w:val="16"/>
                <w:szCs w:val="16"/>
              </w:rPr>
              <w:t>/</w:t>
            </w:r>
            <w:r w:rsidRPr="00D22896">
              <w:rPr>
                <w:rFonts w:ascii="Times New Roman" w:eastAsia="宋体" w:hAnsi="Times New Roman"/>
                <w:sz w:val="16"/>
                <w:szCs w:val="16"/>
              </w:rPr>
              <w:t>Tribology international</w:t>
            </w:r>
            <w:r>
              <w:rPr>
                <w:rFonts w:ascii="Times New Roman" w:eastAsia="宋体" w:hAnsi="Times New Roman"/>
                <w:sz w:val="16"/>
                <w:szCs w:val="16"/>
              </w:rPr>
              <w:t>/</w:t>
            </w:r>
            <w:r w:rsidRPr="00D22896">
              <w:rPr>
                <w:rFonts w:ascii="Times New Roman" w:eastAsia="宋体" w:hAnsi="Times New Roman" w:hint="eastAsia"/>
                <w:sz w:val="16"/>
                <w:szCs w:val="16"/>
              </w:rPr>
              <w:t>陈灿、罗浩原、陈思宇、郑杨泽</w:t>
            </w:r>
            <w:r>
              <w:rPr>
                <w:rFonts w:ascii="Times New Roman" w:eastAsia="宋体" w:hAnsi="Times New Roman" w:hint="eastAsia"/>
                <w:sz w:val="16"/>
                <w:szCs w:val="16"/>
              </w:rPr>
              <w:t>之</w:t>
            </w:r>
            <w:r w:rsidRPr="00D22896">
              <w:rPr>
                <w:rFonts w:ascii="Times New Roman" w:eastAsia="宋体" w:hAnsi="Times New Roman" w:hint="eastAsia"/>
                <w:sz w:val="16"/>
                <w:szCs w:val="16"/>
              </w:rPr>
              <w:t>，刘西胤、马涛、朱乐</w:t>
            </w:r>
            <w:r>
              <w:rPr>
                <w:rFonts w:ascii="Times New Roman" w:eastAsia="宋体" w:hAnsi="Times New Roman" w:hint="eastAsia"/>
                <w:sz w:val="16"/>
                <w:szCs w:val="16"/>
              </w:rPr>
              <w:t>毅</w:t>
            </w:r>
          </w:p>
        </w:tc>
        <w:tc>
          <w:tcPr>
            <w:tcW w:w="583" w:type="pct"/>
            <w:tcBorders>
              <w:top w:val="single" w:sz="4" w:space="0" w:color="auto"/>
              <w:left w:val="single" w:sz="4" w:space="0" w:color="auto"/>
              <w:bottom w:val="single" w:sz="4" w:space="0" w:color="auto"/>
              <w:right w:val="single" w:sz="4" w:space="0" w:color="auto"/>
            </w:tcBorders>
            <w:vAlign w:val="center"/>
          </w:tcPr>
          <w:p w14:paraId="2B3B68E2" w14:textId="573645FD" w:rsidR="005A7C81" w:rsidRPr="005A7C81" w:rsidRDefault="005A7C81" w:rsidP="005A7C81">
            <w:pPr>
              <w:adjustRightInd w:val="0"/>
              <w:jc w:val="center"/>
              <w:rPr>
                <w:rFonts w:ascii="Times New Roman" w:eastAsia="宋体" w:hAnsi="Times New Roman" w:hint="eastAsia"/>
                <w:sz w:val="16"/>
                <w:szCs w:val="16"/>
                <w:highlight w:val="yellow"/>
              </w:rPr>
            </w:pPr>
            <w:r w:rsidRPr="005A7C81">
              <w:rPr>
                <w:rFonts w:ascii="Times New Roman" w:eastAsia="宋体" w:hAnsi="Times New Roman"/>
                <w:sz w:val="16"/>
                <w:szCs w:val="16"/>
              </w:rPr>
              <w:t>2023</w:t>
            </w:r>
            <w:r w:rsidRPr="00F73216">
              <w:rPr>
                <w:rFonts w:ascii="Times New Roman" w:eastAsia="宋体" w:hAnsi="Times New Roman" w:hint="eastAsia"/>
                <w:sz w:val="16"/>
                <w:szCs w:val="16"/>
              </w:rPr>
              <w:t>年</w:t>
            </w:r>
            <w:r>
              <w:rPr>
                <w:rFonts w:ascii="Times New Roman" w:eastAsia="宋体" w:hAnsi="Times New Roman"/>
                <w:sz w:val="16"/>
                <w:szCs w:val="16"/>
              </w:rPr>
              <w:t>1</w:t>
            </w:r>
            <w:r>
              <w:rPr>
                <w:rFonts w:ascii="Times New Roman" w:eastAsia="宋体" w:hAnsi="Times New Roman"/>
                <w:sz w:val="16"/>
                <w:szCs w:val="16"/>
              </w:rPr>
              <w:t>87</w:t>
            </w:r>
            <w:r w:rsidRPr="00F73216">
              <w:rPr>
                <w:rFonts w:ascii="Times New Roman" w:eastAsia="宋体" w:hAnsi="Times New Roman" w:hint="eastAsia"/>
                <w:sz w:val="16"/>
                <w:szCs w:val="16"/>
              </w:rPr>
              <w:t>卷</w:t>
            </w:r>
            <w:r w:rsidRPr="005A7C81">
              <w:rPr>
                <w:rFonts w:ascii="Times New Roman" w:eastAsia="宋体" w:hAnsi="Times New Roman"/>
                <w:sz w:val="16"/>
                <w:szCs w:val="16"/>
              </w:rPr>
              <w:t>108737</w:t>
            </w:r>
            <w:r>
              <w:rPr>
                <w:rFonts w:ascii="Times New Roman" w:eastAsia="宋体" w:hAnsi="Times New Roman" w:hint="eastAsia"/>
                <w:sz w:val="16"/>
                <w:szCs w:val="16"/>
              </w:rPr>
              <w:t>：</w:t>
            </w:r>
            <w:r>
              <w:rPr>
                <w:rFonts w:ascii="Times New Roman" w:eastAsia="宋体" w:hAnsi="Times New Roman" w:hint="eastAsia"/>
                <w:sz w:val="16"/>
                <w:szCs w:val="16"/>
              </w:rPr>
              <w:t>1</w:t>
            </w:r>
            <w:r>
              <w:rPr>
                <w:rFonts w:ascii="Times New Roman" w:eastAsia="宋体" w:hAnsi="Times New Roman"/>
                <w:sz w:val="16"/>
                <w:szCs w:val="16"/>
              </w:rPr>
              <w:t>-12</w:t>
            </w:r>
          </w:p>
        </w:tc>
        <w:tc>
          <w:tcPr>
            <w:tcW w:w="581" w:type="pct"/>
            <w:tcBorders>
              <w:top w:val="single" w:sz="4" w:space="0" w:color="auto"/>
              <w:left w:val="single" w:sz="4" w:space="0" w:color="auto"/>
              <w:bottom w:val="single" w:sz="4" w:space="0" w:color="auto"/>
              <w:right w:val="single" w:sz="4" w:space="0" w:color="auto"/>
            </w:tcBorders>
            <w:vAlign w:val="center"/>
          </w:tcPr>
          <w:p w14:paraId="21336FD5" w14:textId="3F1398B8" w:rsidR="005A7C81" w:rsidRPr="00163823" w:rsidRDefault="005A7C81" w:rsidP="005A7C81">
            <w:pPr>
              <w:adjustRightInd w:val="0"/>
              <w:jc w:val="center"/>
              <w:rPr>
                <w:rFonts w:ascii="Times New Roman" w:eastAsia="宋体" w:hAnsi="Times New Roman" w:hint="eastAsia"/>
                <w:sz w:val="16"/>
                <w:szCs w:val="16"/>
                <w:highlight w:val="yellow"/>
              </w:rPr>
            </w:pPr>
            <w:r w:rsidRPr="00F73216">
              <w:rPr>
                <w:rFonts w:ascii="Times New Roman" w:eastAsia="宋体" w:hAnsi="Times New Roman" w:hint="eastAsia"/>
                <w:sz w:val="16"/>
                <w:szCs w:val="16"/>
              </w:rPr>
              <w:t>2</w:t>
            </w:r>
            <w:r w:rsidRPr="00F73216">
              <w:rPr>
                <w:rFonts w:ascii="Times New Roman" w:eastAsia="宋体" w:hAnsi="Times New Roman"/>
                <w:sz w:val="16"/>
                <w:szCs w:val="16"/>
              </w:rPr>
              <w:t>02</w:t>
            </w:r>
            <w:r>
              <w:rPr>
                <w:rFonts w:ascii="Times New Roman" w:eastAsia="宋体" w:hAnsi="Times New Roman"/>
                <w:sz w:val="16"/>
                <w:szCs w:val="16"/>
              </w:rPr>
              <w:t>3</w:t>
            </w:r>
            <w:r w:rsidRPr="00F73216">
              <w:rPr>
                <w:rFonts w:ascii="Times New Roman" w:eastAsia="宋体" w:hAnsi="Times New Roman"/>
                <w:sz w:val="16"/>
                <w:szCs w:val="16"/>
              </w:rPr>
              <w:t>-</w:t>
            </w:r>
            <w:r>
              <w:rPr>
                <w:rFonts w:ascii="Times New Roman" w:eastAsia="宋体" w:hAnsi="Times New Roman"/>
                <w:sz w:val="16"/>
                <w:szCs w:val="16"/>
              </w:rPr>
              <w:t>9</w:t>
            </w:r>
          </w:p>
        </w:tc>
        <w:tc>
          <w:tcPr>
            <w:tcW w:w="499" w:type="pct"/>
            <w:tcBorders>
              <w:top w:val="single" w:sz="4" w:space="0" w:color="auto"/>
              <w:left w:val="single" w:sz="4" w:space="0" w:color="auto"/>
              <w:bottom w:val="single" w:sz="4" w:space="0" w:color="auto"/>
              <w:right w:val="single" w:sz="4" w:space="0" w:color="auto"/>
            </w:tcBorders>
            <w:vAlign w:val="center"/>
          </w:tcPr>
          <w:p w14:paraId="4D560E07" w14:textId="0E94BC41" w:rsidR="005A7C81" w:rsidRPr="00163823" w:rsidRDefault="005A7C81" w:rsidP="005A7C81">
            <w:pPr>
              <w:adjustRightInd w:val="0"/>
              <w:jc w:val="center"/>
              <w:rPr>
                <w:rFonts w:ascii="Times New Roman" w:eastAsia="宋体" w:hAnsi="Times New Roman" w:hint="eastAsia"/>
                <w:sz w:val="16"/>
                <w:szCs w:val="16"/>
                <w:highlight w:val="yellow"/>
              </w:rPr>
            </w:pPr>
            <w:r w:rsidRPr="00D22896">
              <w:rPr>
                <w:rFonts w:ascii="Times New Roman" w:eastAsia="宋体" w:hAnsi="Times New Roman" w:hint="eastAsia"/>
                <w:sz w:val="16"/>
                <w:szCs w:val="16"/>
              </w:rPr>
              <w:t>陈思宇</w:t>
            </w:r>
          </w:p>
        </w:tc>
        <w:tc>
          <w:tcPr>
            <w:tcW w:w="499" w:type="pct"/>
            <w:tcBorders>
              <w:top w:val="single" w:sz="4" w:space="0" w:color="auto"/>
              <w:left w:val="single" w:sz="4" w:space="0" w:color="auto"/>
              <w:bottom w:val="single" w:sz="4" w:space="0" w:color="auto"/>
              <w:right w:val="single" w:sz="4" w:space="0" w:color="auto"/>
            </w:tcBorders>
            <w:vAlign w:val="center"/>
          </w:tcPr>
          <w:p w14:paraId="7964FF9A" w14:textId="0C05B960" w:rsidR="005A7C81" w:rsidRPr="00163823" w:rsidRDefault="005A7C81" w:rsidP="005A7C81">
            <w:pPr>
              <w:adjustRightInd w:val="0"/>
              <w:jc w:val="center"/>
              <w:rPr>
                <w:rFonts w:ascii="Times New Roman" w:eastAsia="宋体" w:hAnsi="Times New Roman" w:hint="eastAsia"/>
                <w:sz w:val="16"/>
                <w:szCs w:val="16"/>
                <w:highlight w:val="yellow"/>
              </w:rPr>
            </w:pPr>
            <w:r w:rsidRPr="00D22896">
              <w:rPr>
                <w:rFonts w:ascii="Times New Roman" w:eastAsia="宋体" w:hAnsi="Times New Roman" w:hint="eastAsia"/>
                <w:sz w:val="16"/>
                <w:szCs w:val="16"/>
              </w:rPr>
              <w:t>陈灿</w:t>
            </w:r>
          </w:p>
        </w:tc>
        <w:tc>
          <w:tcPr>
            <w:tcW w:w="415" w:type="pct"/>
            <w:tcBorders>
              <w:top w:val="single" w:sz="4" w:space="0" w:color="auto"/>
              <w:left w:val="single" w:sz="4" w:space="0" w:color="auto"/>
              <w:bottom w:val="single" w:sz="4" w:space="0" w:color="auto"/>
              <w:right w:val="single" w:sz="4" w:space="0" w:color="auto"/>
            </w:tcBorders>
            <w:vAlign w:val="center"/>
          </w:tcPr>
          <w:p w14:paraId="32AEA7B7" w14:textId="6E7B8209" w:rsidR="005A7C81" w:rsidRPr="00163823" w:rsidRDefault="005A7C81" w:rsidP="005A7C81">
            <w:pPr>
              <w:adjustRightInd w:val="0"/>
              <w:jc w:val="center"/>
              <w:rPr>
                <w:rFonts w:ascii="Times New Roman" w:eastAsia="宋体" w:hAnsi="Times New Roman"/>
                <w:sz w:val="16"/>
                <w:szCs w:val="16"/>
                <w:highlight w:val="yellow"/>
              </w:rPr>
            </w:pPr>
            <w:r w:rsidRPr="005A7C81">
              <w:rPr>
                <w:rFonts w:ascii="Times New Roman" w:eastAsia="宋体" w:hAnsi="Times New Roman" w:hint="eastAsia"/>
                <w:sz w:val="16"/>
                <w:szCs w:val="16"/>
              </w:rPr>
              <w:t>1</w:t>
            </w:r>
          </w:p>
        </w:tc>
        <w:tc>
          <w:tcPr>
            <w:tcW w:w="417" w:type="pct"/>
            <w:tcBorders>
              <w:top w:val="single" w:sz="4" w:space="0" w:color="auto"/>
              <w:left w:val="single" w:sz="4" w:space="0" w:color="auto"/>
              <w:bottom w:val="single" w:sz="4" w:space="0" w:color="auto"/>
              <w:right w:val="single" w:sz="4" w:space="0" w:color="auto"/>
            </w:tcBorders>
            <w:vAlign w:val="center"/>
          </w:tcPr>
          <w:p w14:paraId="7164D931" w14:textId="2BC9DAD8" w:rsidR="005A7C81" w:rsidRDefault="005A7C81" w:rsidP="005A7C81">
            <w:pPr>
              <w:adjustRightInd w:val="0"/>
              <w:jc w:val="center"/>
              <w:rPr>
                <w:rFonts w:ascii="Times New Roman" w:eastAsia="宋体" w:hAnsi="Times New Roman" w:hint="eastAsia"/>
                <w:sz w:val="16"/>
                <w:szCs w:val="16"/>
              </w:rPr>
            </w:pPr>
            <w:r>
              <w:rPr>
                <w:rFonts w:ascii="Times New Roman" w:eastAsia="宋体" w:hAnsi="Times New Roman" w:hint="eastAsia"/>
                <w:sz w:val="16"/>
                <w:szCs w:val="16"/>
              </w:rPr>
              <w:t>WOS</w:t>
            </w:r>
          </w:p>
        </w:tc>
        <w:tc>
          <w:tcPr>
            <w:tcW w:w="445" w:type="pct"/>
            <w:tcBorders>
              <w:top w:val="single" w:sz="4" w:space="0" w:color="auto"/>
              <w:left w:val="single" w:sz="4" w:space="0" w:color="auto"/>
              <w:bottom w:val="single" w:sz="4" w:space="0" w:color="auto"/>
              <w:right w:val="single" w:sz="4" w:space="0" w:color="auto"/>
            </w:tcBorders>
            <w:vAlign w:val="center"/>
          </w:tcPr>
          <w:p w14:paraId="44ED121B" w14:textId="79DD4D88" w:rsidR="005A7C81" w:rsidRDefault="005A7C81" w:rsidP="005A7C81">
            <w:pPr>
              <w:adjustRightInd w:val="0"/>
              <w:jc w:val="center"/>
              <w:rPr>
                <w:rFonts w:ascii="Times New Roman" w:eastAsia="宋体" w:hAnsi="Times New Roman" w:hint="eastAsia"/>
                <w:sz w:val="16"/>
                <w:szCs w:val="16"/>
              </w:rPr>
            </w:pPr>
            <w:r>
              <w:rPr>
                <w:rFonts w:ascii="Times New Roman" w:eastAsia="宋体" w:hAnsi="Times New Roman" w:hint="eastAsia"/>
                <w:sz w:val="16"/>
                <w:szCs w:val="16"/>
              </w:rPr>
              <w:t>否</w:t>
            </w:r>
          </w:p>
        </w:tc>
      </w:tr>
      <w:tr w:rsidR="005A7C81" w:rsidRPr="00E00018" w14:paraId="672750BB" w14:textId="77777777" w:rsidTr="00F73216">
        <w:trPr>
          <w:trHeight w:val="567"/>
          <w:jc w:val="center"/>
        </w:trPr>
        <w:tc>
          <w:tcPr>
            <w:tcW w:w="229" w:type="pct"/>
            <w:tcBorders>
              <w:top w:val="single" w:sz="4" w:space="0" w:color="auto"/>
              <w:left w:val="single" w:sz="4" w:space="0" w:color="auto"/>
              <w:bottom w:val="single" w:sz="4" w:space="0" w:color="auto"/>
              <w:right w:val="single" w:sz="4" w:space="0" w:color="auto"/>
            </w:tcBorders>
            <w:vAlign w:val="center"/>
          </w:tcPr>
          <w:p w14:paraId="6372DCAE" w14:textId="4435B070" w:rsidR="005A7C81" w:rsidRDefault="005A7C81" w:rsidP="005A7C81">
            <w:pPr>
              <w:adjustRightInd w:val="0"/>
              <w:jc w:val="center"/>
              <w:rPr>
                <w:rFonts w:ascii="Times New Roman" w:eastAsia="宋体" w:hAnsi="Times New Roman" w:hint="eastAsia"/>
                <w:spacing w:val="-25"/>
                <w:sz w:val="16"/>
                <w:szCs w:val="16"/>
              </w:rPr>
            </w:pPr>
            <w:r>
              <w:rPr>
                <w:rFonts w:ascii="Times New Roman" w:eastAsia="宋体" w:hAnsi="Times New Roman" w:hint="eastAsia"/>
                <w:spacing w:val="-25"/>
                <w:sz w:val="16"/>
                <w:szCs w:val="16"/>
              </w:rPr>
              <w:t>4</w:t>
            </w:r>
          </w:p>
        </w:tc>
        <w:tc>
          <w:tcPr>
            <w:tcW w:w="1332" w:type="pct"/>
            <w:tcBorders>
              <w:top w:val="single" w:sz="4" w:space="0" w:color="auto"/>
              <w:left w:val="single" w:sz="4" w:space="0" w:color="auto"/>
              <w:bottom w:val="single" w:sz="4" w:space="0" w:color="auto"/>
              <w:right w:val="single" w:sz="4" w:space="0" w:color="auto"/>
            </w:tcBorders>
            <w:vAlign w:val="center"/>
          </w:tcPr>
          <w:p w14:paraId="4888F286" w14:textId="2F7042DD" w:rsidR="005A7C81" w:rsidRPr="00163823" w:rsidRDefault="005A7C81" w:rsidP="005A7C81">
            <w:pPr>
              <w:adjustRightInd w:val="0"/>
              <w:rPr>
                <w:rFonts w:ascii="Times New Roman" w:eastAsia="宋体" w:hAnsi="Times New Roman"/>
                <w:sz w:val="16"/>
                <w:szCs w:val="16"/>
              </w:rPr>
            </w:pPr>
            <w:r w:rsidRPr="00163823">
              <w:rPr>
                <w:rFonts w:ascii="Times New Roman" w:eastAsia="宋体" w:hAnsi="Times New Roman" w:hint="eastAsia"/>
                <w:sz w:val="16"/>
                <w:szCs w:val="16"/>
              </w:rPr>
              <w:t>基于路表纹理的沥青路面抗滑性能研究</w:t>
            </w:r>
            <w:r>
              <w:rPr>
                <w:rFonts w:ascii="Times New Roman" w:eastAsia="宋体" w:hAnsi="Times New Roman" w:hint="eastAsia"/>
                <w:sz w:val="16"/>
                <w:szCs w:val="16"/>
              </w:rPr>
              <w:t>/</w:t>
            </w:r>
            <w:r>
              <w:rPr>
                <w:rFonts w:ascii="Times New Roman" w:eastAsia="宋体" w:hAnsi="Times New Roman" w:hint="eastAsia"/>
                <w:sz w:val="16"/>
                <w:szCs w:val="16"/>
              </w:rPr>
              <w:t>公路交通科技</w:t>
            </w:r>
            <w:r>
              <w:rPr>
                <w:rFonts w:ascii="Times New Roman" w:eastAsia="宋体" w:hAnsi="Times New Roman" w:hint="eastAsia"/>
                <w:sz w:val="16"/>
                <w:szCs w:val="16"/>
              </w:rPr>
              <w:t>/</w:t>
            </w:r>
            <w:r w:rsidRPr="00D22896">
              <w:rPr>
                <w:rFonts w:ascii="Times New Roman" w:eastAsia="宋体" w:hAnsi="Times New Roman" w:hint="eastAsia"/>
                <w:sz w:val="16"/>
                <w:szCs w:val="16"/>
              </w:rPr>
              <w:t>甫尔海提·</w:t>
            </w:r>
            <w:r w:rsidRPr="00D22896">
              <w:rPr>
                <w:rFonts w:ascii="Times New Roman" w:eastAsia="宋体" w:hAnsi="Times New Roman" w:hint="eastAsia"/>
                <w:sz w:val="16"/>
                <w:szCs w:val="16"/>
              </w:rPr>
              <w:t xml:space="preserve"> </w:t>
            </w:r>
            <w:r w:rsidRPr="00D22896">
              <w:rPr>
                <w:rFonts w:ascii="Times New Roman" w:eastAsia="宋体" w:hAnsi="Times New Roman" w:hint="eastAsia"/>
                <w:sz w:val="16"/>
                <w:szCs w:val="16"/>
              </w:rPr>
              <w:t>艾尼瓦尔、陈思宇、郝小堂、</w:t>
            </w:r>
            <w:r w:rsidRPr="00D22896">
              <w:rPr>
                <w:rFonts w:ascii="Times New Roman" w:eastAsia="宋体" w:hAnsi="Times New Roman" w:hint="eastAsia"/>
                <w:sz w:val="16"/>
                <w:szCs w:val="16"/>
              </w:rPr>
              <w:t xml:space="preserve"> </w:t>
            </w:r>
            <w:r w:rsidRPr="00D22896">
              <w:rPr>
                <w:rFonts w:ascii="Times New Roman" w:eastAsia="宋体" w:hAnsi="Times New Roman" w:hint="eastAsia"/>
                <w:sz w:val="16"/>
                <w:szCs w:val="16"/>
              </w:rPr>
              <w:t>赵宏、</w:t>
            </w:r>
            <w:r w:rsidRPr="00D22896">
              <w:rPr>
                <w:rFonts w:ascii="Times New Roman" w:eastAsia="宋体" w:hAnsi="Times New Roman" w:hint="eastAsia"/>
                <w:sz w:val="16"/>
                <w:szCs w:val="16"/>
              </w:rPr>
              <w:t xml:space="preserve"> </w:t>
            </w:r>
            <w:r w:rsidRPr="00D22896">
              <w:rPr>
                <w:rFonts w:ascii="Times New Roman" w:eastAsia="宋体" w:hAnsi="Times New Roman" w:hint="eastAsia"/>
                <w:sz w:val="16"/>
                <w:szCs w:val="16"/>
              </w:rPr>
              <w:t>惠林冲</w:t>
            </w:r>
          </w:p>
        </w:tc>
        <w:tc>
          <w:tcPr>
            <w:tcW w:w="583" w:type="pct"/>
            <w:tcBorders>
              <w:top w:val="single" w:sz="4" w:space="0" w:color="auto"/>
              <w:left w:val="single" w:sz="4" w:space="0" w:color="auto"/>
              <w:bottom w:val="single" w:sz="4" w:space="0" w:color="auto"/>
              <w:right w:val="single" w:sz="4" w:space="0" w:color="auto"/>
            </w:tcBorders>
            <w:vAlign w:val="center"/>
          </w:tcPr>
          <w:p w14:paraId="48CCED6C" w14:textId="3AC6BC38" w:rsidR="005A7C81" w:rsidRPr="00163823" w:rsidRDefault="005A7C81" w:rsidP="005A7C81">
            <w:pPr>
              <w:adjustRightInd w:val="0"/>
              <w:jc w:val="center"/>
              <w:rPr>
                <w:rFonts w:ascii="Times New Roman" w:eastAsia="宋体" w:hAnsi="Times New Roman" w:hint="eastAsia"/>
                <w:sz w:val="16"/>
                <w:szCs w:val="16"/>
                <w:highlight w:val="yellow"/>
              </w:rPr>
            </w:pPr>
            <w:r w:rsidRPr="005A7C81">
              <w:rPr>
                <w:rFonts w:ascii="Times New Roman" w:eastAsia="宋体" w:hAnsi="Times New Roman"/>
                <w:sz w:val="16"/>
                <w:szCs w:val="16"/>
              </w:rPr>
              <w:t>2023</w:t>
            </w:r>
            <w:r w:rsidRPr="00F73216">
              <w:rPr>
                <w:rFonts w:ascii="Times New Roman" w:eastAsia="宋体" w:hAnsi="Times New Roman" w:hint="eastAsia"/>
                <w:sz w:val="16"/>
                <w:szCs w:val="16"/>
              </w:rPr>
              <w:t>年</w:t>
            </w:r>
            <w:r w:rsidRPr="005A7C81">
              <w:rPr>
                <w:rFonts w:ascii="Times New Roman" w:eastAsia="宋体" w:hAnsi="Times New Roman"/>
                <w:sz w:val="16"/>
                <w:szCs w:val="16"/>
              </w:rPr>
              <w:t>40(S1)</w:t>
            </w:r>
            <w:r>
              <w:rPr>
                <w:rFonts w:ascii="Times New Roman" w:eastAsia="宋体" w:hAnsi="Times New Roman" w:hint="eastAsia"/>
                <w:sz w:val="16"/>
                <w:szCs w:val="16"/>
              </w:rPr>
              <w:t>卷</w:t>
            </w:r>
            <w:r w:rsidRPr="005A7C81">
              <w:rPr>
                <w:rFonts w:ascii="Times New Roman" w:eastAsia="宋体" w:hAnsi="Times New Roman"/>
                <w:sz w:val="16"/>
                <w:szCs w:val="16"/>
              </w:rPr>
              <w:t>127-133</w:t>
            </w:r>
            <w:r>
              <w:rPr>
                <w:rFonts w:ascii="Times New Roman" w:eastAsia="宋体" w:hAnsi="Times New Roman" w:hint="eastAsia"/>
                <w:sz w:val="16"/>
                <w:szCs w:val="16"/>
              </w:rPr>
              <w:t>页</w:t>
            </w:r>
          </w:p>
        </w:tc>
        <w:tc>
          <w:tcPr>
            <w:tcW w:w="581" w:type="pct"/>
            <w:tcBorders>
              <w:top w:val="single" w:sz="4" w:space="0" w:color="auto"/>
              <w:left w:val="single" w:sz="4" w:space="0" w:color="auto"/>
              <w:bottom w:val="single" w:sz="4" w:space="0" w:color="auto"/>
              <w:right w:val="single" w:sz="4" w:space="0" w:color="auto"/>
            </w:tcBorders>
            <w:vAlign w:val="center"/>
          </w:tcPr>
          <w:p w14:paraId="78BD33E7" w14:textId="5F78D18A" w:rsidR="005A7C81" w:rsidRPr="00163823" w:rsidRDefault="005A7C81" w:rsidP="005A7C81">
            <w:pPr>
              <w:adjustRightInd w:val="0"/>
              <w:jc w:val="center"/>
              <w:rPr>
                <w:rFonts w:ascii="Times New Roman" w:eastAsia="宋体" w:hAnsi="Times New Roman" w:hint="eastAsia"/>
                <w:sz w:val="16"/>
                <w:szCs w:val="16"/>
                <w:highlight w:val="yellow"/>
              </w:rPr>
            </w:pPr>
            <w:r w:rsidRPr="005A7C81">
              <w:rPr>
                <w:rFonts w:ascii="Times New Roman" w:eastAsia="宋体" w:hAnsi="Times New Roman"/>
                <w:sz w:val="16"/>
                <w:szCs w:val="16"/>
              </w:rPr>
              <w:t>2023-11-15</w:t>
            </w:r>
          </w:p>
        </w:tc>
        <w:tc>
          <w:tcPr>
            <w:tcW w:w="499" w:type="pct"/>
            <w:tcBorders>
              <w:top w:val="single" w:sz="4" w:space="0" w:color="auto"/>
              <w:left w:val="single" w:sz="4" w:space="0" w:color="auto"/>
              <w:bottom w:val="single" w:sz="4" w:space="0" w:color="auto"/>
              <w:right w:val="single" w:sz="4" w:space="0" w:color="auto"/>
            </w:tcBorders>
            <w:vAlign w:val="center"/>
          </w:tcPr>
          <w:p w14:paraId="0D7D25CC" w14:textId="01AEADF2" w:rsidR="005A7C81" w:rsidRPr="00163823" w:rsidRDefault="005A7C81" w:rsidP="005A7C81">
            <w:pPr>
              <w:adjustRightInd w:val="0"/>
              <w:jc w:val="center"/>
              <w:rPr>
                <w:rFonts w:ascii="Times New Roman" w:eastAsia="宋体" w:hAnsi="Times New Roman" w:hint="eastAsia"/>
                <w:sz w:val="16"/>
                <w:szCs w:val="16"/>
                <w:highlight w:val="yellow"/>
              </w:rPr>
            </w:pPr>
            <w:r w:rsidRPr="00D22896">
              <w:rPr>
                <w:rFonts w:ascii="Times New Roman" w:eastAsia="宋体" w:hAnsi="Times New Roman" w:hint="eastAsia"/>
                <w:sz w:val="16"/>
                <w:szCs w:val="16"/>
              </w:rPr>
              <w:t>陈思宇</w:t>
            </w:r>
          </w:p>
        </w:tc>
        <w:tc>
          <w:tcPr>
            <w:tcW w:w="499" w:type="pct"/>
            <w:tcBorders>
              <w:top w:val="single" w:sz="4" w:space="0" w:color="auto"/>
              <w:left w:val="single" w:sz="4" w:space="0" w:color="auto"/>
              <w:bottom w:val="single" w:sz="4" w:space="0" w:color="auto"/>
              <w:right w:val="single" w:sz="4" w:space="0" w:color="auto"/>
            </w:tcBorders>
            <w:vAlign w:val="center"/>
          </w:tcPr>
          <w:p w14:paraId="151FC6C6" w14:textId="24779AC7" w:rsidR="005A7C81" w:rsidRPr="00163823" w:rsidRDefault="005A7C81" w:rsidP="005A7C81">
            <w:pPr>
              <w:adjustRightInd w:val="0"/>
              <w:jc w:val="center"/>
              <w:rPr>
                <w:rFonts w:ascii="Times New Roman" w:eastAsia="宋体" w:hAnsi="Times New Roman" w:hint="eastAsia"/>
                <w:sz w:val="16"/>
                <w:szCs w:val="16"/>
                <w:highlight w:val="yellow"/>
              </w:rPr>
            </w:pPr>
            <w:r w:rsidRPr="00D22896">
              <w:rPr>
                <w:rFonts w:ascii="Times New Roman" w:eastAsia="宋体" w:hAnsi="Times New Roman" w:hint="eastAsia"/>
                <w:sz w:val="16"/>
                <w:szCs w:val="16"/>
              </w:rPr>
              <w:t>甫尔海提·</w:t>
            </w:r>
            <w:r w:rsidRPr="00D22896">
              <w:rPr>
                <w:rFonts w:ascii="Times New Roman" w:eastAsia="宋体" w:hAnsi="Times New Roman" w:hint="eastAsia"/>
                <w:sz w:val="16"/>
                <w:szCs w:val="16"/>
              </w:rPr>
              <w:t xml:space="preserve"> </w:t>
            </w:r>
            <w:r w:rsidRPr="00D22896">
              <w:rPr>
                <w:rFonts w:ascii="Times New Roman" w:eastAsia="宋体" w:hAnsi="Times New Roman" w:hint="eastAsia"/>
                <w:sz w:val="16"/>
                <w:szCs w:val="16"/>
              </w:rPr>
              <w:t>艾尼瓦尔</w:t>
            </w:r>
          </w:p>
        </w:tc>
        <w:tc>
          <w:tcPr>
            <w:tcW w:w="415" w:type="pct"/>
            <w:tcBorders>
              <w:top w:val="single" w:sz="4" w:space="0" w:color="auto"/>
              <w:left w:val="single" w:sz="4" w:space="0" w:color="auto"/>
              <w:bottom w:val="single" w:sz="4" w:space="0" w:color="auto"/>
              <w:right w:val="single" w:sz="4" w:space="0" w:color="auto"/>
            </w:tcBorders>
            <w:vAlign w:val="center"/>
          </w:tcPr>
          <w:p w14:paraId="7F194E3A" w14:textId="72FFEECB" w:rsidR="005A7C81" w:rsidRPr="00163823" w:rsidRDefault="005A7C81" w:rsidP="005A7C81">
            <w:pPr>
              <w:adjustRightInd w:val="0"/>
              <w:jc w:val="center"/>
              <w:rPr>
                <w:rFonts w:ascii="Times New Roman" w:eastAsia="宋体" w:hAnsi="Times New Roman"/>
                <w:sz w:val="16"/>
                <w:szCs w:val="16"/>
                <w:highlight w:val="yellow"/>
              </w:rPr>
            </w:pPr>
            <w:r w:rsidRPr="005A7C81">
              <w:rPr>
                <w:rFonts w:ascii="Times New Roman" w:eastAsia="宋体" w:hAnsi="Times New Roman" w:hint="eastAsia"/>
                <w:sz w:val="16"/>
                <w:szCs w:val="16"/>
              </w:rPr>
              <w:t>0</w:t>
            </w:r>
          </w:p>
        </w:tc>
        <w:tc>
          <w:tcPr>
            <w:tcW w:w="417" w:type="pct"/>
            <w:tcBorders>
              <w:top w:val="single" w:sz="4" w:space="0" w:color="auto"/>
              <w:left w:val="single" w:sz="4" w:space="0" w:color="auto"/>
              <w:bottom w:val="single" w:sz="4" w:space="0" w:color="auto"/>
              <w:right w:val="single" w:sz="4" w:space="0" w:color="auto"/>
            </w:tcBorders>
            <w:vAlign w:val="center"/>
          </w:tcPr>
          <w:p w14:paraId="08DAFF09" w14:textId="20837583" w:rsidR="005A7C81" w:rsidRDefault="005A7C81" w:rsidP="005A7C81">
            <w:pPr>
              <w:adjustRightInd w:val="0"/>
              <w:jc w:val="center"/>
              <w:rPr>
                <w:rFonts w:ascii="Times New Roman" w:eastAsia="宋体" w:hAnsi="Times New Roman" w:hint="eastAsia"/>
                <w:sz w:val="16"/>
                <w:szCs w:val="16"/>
              </w:rPr>
            </w:pPr>
            <w:r>
              <w:rPr>
                <w:rFonts w:ascii="Times New Roman" w:eastAsia="宋体" w:hAnsi="Times New Roman" w:hint="eastAsia"/>
                <w:sz w:val="16"/>
                <w:szCs w:val="16"/>
              </w:rPr>
              <w:t>知网</w:t>
            </w:r>
          </w:p>
        </w:tc>
        <w:tc>
          <w:tcPr>
            <w:tcW w:w="445" w:type="pct"/>
            <w:tcBorders>
              <w:top w:val="single" w:sz="4" w:space="0" w:color="auto"/>
              <w:left w:val="single" w:sz="4" w:space="0" w:color="auto"/>
              <w:bottom w:val="single" w:sz="4" w:space="0" w:color="auto"/>
              <w:right w:val="single" w:sz="4" w:space="0" w:color="auto"/>
            </w:tcBorders>
            <w:vAlign w:val="center"/>
          </w:tcPr>
          <w:p w14:paraId="5476A867" w14:textId="3A33F952" w:rsidR="005A7C81" w:rsidRDefault="005A7C81" w:rsidP="005A7C81">
            <w:pPr>
              <w:adjustRightInd w:val="0"/>
              <w:jc w:val="center"/>
              <w:rPr>
                <w:rFonts w:ascii="Times New Roman" w:eastAsia="宋体" w:hAnsi="Times New Roman" w:hint="eastAsia"/>
                <w:sz w:val="16"/>
                <w:szCs w:val="16"/>
              </w:rPr>
            </w:pPr>
            <w:r>
              <w:rPr>
                <w:rFonts w:ascii="Times New Roman" w:eastAsia="宋体" w:hAnsi="Times New Roman" w:hint="eastAsia"/>
                <w:sz w:val="16"/>
                <w:szCs w:val="16"/>
              </w:rPr>
              <w:t>是</w:t>
            </w:r>
          </w:p>
        </w:tc>
      </w:tr>
    </w:tbl>
    <w:p w14:paraId="67431794" w14:textId="13EC74AA" w:rsidR="00E00018" w:rsidRDefault="00E00018">
      <w:pPr>
        <w:widowControl/>
        <w:spacing w:line="360" w:lineRule="auto"/>
        <w:jc w:val="left"/>
        <w:rPr>
          <w:rFonts w:ascii="宋体" w:eastAsia="宋体" w:hAnsi="宋体" w:cs="宋体"/>
          <w:color w:val="000000"/>
          <w:kern w:val="0"/>
          <w:sz w:val="24"/>
          <w:lang w:bidi="ar"/>
        </w:rPr>
      </w:pPr>
    </w:p>
    <w:p w14:paraId="68291739" w14:textId="77777777" w:rsidR="00E00018" w:rsidRDefault="00E00018" w:rsidP="00E00018">
      <w:pPr>
        <w:widowControl/>
        <w:spacing w:line="360" w:lineRule="auto"/>
        <w:jc w:val="left"/>
        <w:rPr>
          <w:rFonts w:ascii="宋体" w:eastAsia="宋体" w:hAnsi="宋体" w:cs="宋体"/>
          <w:b/>
          <w:bCs/>
          <w:color w:val="000000"/>
          <w:kern w:val="0"/>
          <w:sz w:val="31"/>
          <w:szCs w:val="31"/>
          <w:lang w:bidi="ar"/>
        </w:rPr>
      </w:pPr>
      <w:r>
        <w:rPr>
          <w:rFonts w:ascii="宋体" w:eastAsia="宋体" w:hAnsi="宋体" w:cs="宋体" w:hint="eastAsia"/>
          <w:b/>
          <w:bCs/>
          <w:color w:val="000000"/>
          <w:kern w:val="0"/>
          <w:sz w:val="31"/>
          <w:szCs w:val="31"/>
          <w:lang w:bidi="ar"/>
        </w:rPr>
        <w:t>七、主要知识产权和标准规范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61"/>
        <w:gridCol w:w="972"/>
        <w:gridCol w:w="1000"/>
        <w:gridCol w:w="823"/>
        <w:gridCol w:w="868"/>
        <w:gridCol w:w="990"/>
        <w:gridCol w:w="1133"/>
        <w:gridCol w:w="1041"/>
      </w:tblGrid>
      <w:tr w:rsidR="00E00018" w:rsidRPr="007F13E5" w14:paraId="2D728370" w14:textId="77777777" w:rsidTr="007F13E5">
        <w:trPr>
          <w:trHeight w:val="936"/>
          <w:jc w:val="center"/>
        </w:trPr>
        <w:tc>
          <w:tcPr>
            <w:tcW w:w="313" w:type="pct"/>
            <w:vAlign w:val="center"/>
          </w:tcPr>
          <w:p w14:paraId="064C085D" w14:textId="77777777" w:rsidR="00E00018" w:rsidRPr="007F13E5" w:rsidRDefault="00E00018" w:rsidP="00BD2573">
            <w:pPr>
              <w:autoSpaceDE w:val="0"/>
              <w:autoSpaceDN w:val="0"/>
              <w:adjustRightInd w:val="0"/>
              <w:jc w:val="center"/>
              <w:rPr>
                <w:rFonts w:ascii="Times New Roman" w:eastAsia="宋体" w:hAnsi="Times New Roman"/>
                <w:kern w:val="0"/>
                <w:sz w:val="15"/>
                <w:szCs w:val="15"/>
              </w:rPr>
            </w:pPr>
            <w:r w:rsidRPr="007F13E5">
              <w:rPr>
                <w:rFonts w:ascii="Times New Roman" w:eastAsia="宋体" w:hAnsi="Times New Roman"/>
                <w:kern w:val="0"/>
                <w:sz w:val="15"/>
                <w:szCs w:val="15"/>
              </w:rPr>
              <w:t>知识产权类别</w:t>
            </w:r>
          </w:p>
        </w:tc>
        <w:tc>
          <w:tcPr>
            <w:tcW w:w="681" w:type="pct"/>
            <w:vAlign w:val="center"/>
          </w:tcPr>
          <w:p w14:paraId="2DE99920" w14:textId="77777777" w:rsidR="00E00018" w:rsidRPr="007F13E5" w:rsidRDefault="00E00018" w:rsidP="00BD2573">
            <w:pPr>
              <w:jc w:val="center"/>
              <w:rPr>
                <w:rFonts w:ascii="Times New Roman" w:eastAsia="宋体" w:hAnsi="Times New Roman"/>
                <w:kern w:val="0"/>
                <w:sz w:val="15"/>
                <w:szCs w:val="15"/>
              </w:rPr>
            </w:pPr>
            <w:r w:rsidRPr="007F13E5">
              <w:rPr>
                <w:rFonts w:ascii="Times New Roman" w:eastAsia="宋体" w:hAnsi="Times New Roman"/>
                <w:kern w:val="0"/>
                <w:sz w:val="15"/>
                <w:szCs w:val="15"/>
              </w:rPr>
              <w:t>知识产权具体名称</w:t>
            </w:r>
          </w:p>
        </w:tc>
        <w:tc>
          <w:tcPr>
            <w:tcW w:w="570" w:type="pct"/>
            <w:vAlign w:val="center"/>
          </w:tcPr>
          <w:p w14:paraId="018B1182" w14:textId="77777777" w:rsidR="007F13E5" w:rsidRDefault="00E00018" w:rsidP="007F13E5">
            <w:pPr>
              <w:autoSpaceDE w:val="0"/>
              <w:autoSpaceDN w:val="0"/>
              <w:adjustRightInd w:val="0"/>
              <w:jc w:val="center"/>
              <w:rPr>
                <w:rFonts w:ascii="Times New Roman" w:eastAsia="宋体" w:hAnsi="Times New Roman"/>
                <w:kern w:val="0"/>
                <w:sz w:val="15"/>
                <w:szCs w:val="15"/>
              </w:rPr>
            </w:pPr>
            <w:r w:rsidRPr="007F13E5">
              <w:rPr>
                <w:rFonts w:ascii="Times New Roman" w:eastAsia="宋体" w:hAnsi="Times New Roman"/>
                <w:kern w:val="0"/>
                <w:sz w:val="15"/>
                <w:szCs w:val="15"/>
              </w:rPr>
              <w:t>国家</w:t>
            </w:r>
          </w:p>
          <w:p w14:paraId="34E2E141" w14:textId="31BED8AC" w:rsidR="00E00018" w:rsidRPr="007F13E5" w:rsidRDefault="00E00018" w:rsidP="007F13E5">
            <w:pPr>
              <w:autoSpaceDE w:val="0"/>
              <w:autoSpaceDN w:val="0"/>
              <w:adjustRightInd w:val="0"/>
              <w:jc w:val="center"/>
              <w:rPr>
                <w:rFonts w:ascii="Times New Roman" w:eastAsia="宋体" w:hAnsi="Times New Roman"/>
                <w:kern w:val="0"/>
                <w:sz w:val="15"/>
                <w:szCs w:val="15"/>
              </w:rPr>
            </w:pPr>
            <w:r w:rsidRPr="007F13E5">
              <w:rPr>
                <w:rFonts w:ascii="Times New Roman" w:eastAsia="宋体" w:hAnsi="Times New Roman"/>
                <w:kern w:val="0"/>
                <w:sz w:val="15"/>
                <w:szCs w:val="15"/>
              </w:rPr>
              <w:t>（地区）</w:t>
            </w:r>
          </w:p>
        </w:tc>
        <w:tc>
          <w:tcPr>
            <w:tcW w:w="587" w:type="pct"/>
            <w:vAlign w:val="center"/>
          </w:tcPr>
          <w:p w14:paraId="7EE84191" w14:textId="77777777" w:rsidR="00E00018" w:rsidRPr="007F13E5" w:rsidRDefault="00E00018" w:rsidP="00BD2573">
            <w:pPr>
              <w:autoSpaceDE w:val="0"/>
              <w:autoSpaceDN w:val="0"/>
              <w:adjustRightInd w:val="0"/>
              <w:jc w:val="center"/>
              <w:rPr>
                <w:rFonts w:ascii="Times New Roman" w:eastAsia="宋体" w:hAnsi="Times New Roman"/>
                <w:kern w:val="0"/>
                <w:sz w:val="15"/>
                <w:szCs w:val="15"/>
              </w:rPr>
            </w:pPr>
            <w:r w:rsidRPr="007F13E5">
              <w:rPr>
                <w:rFonts w:ascii="Times New Roman" w:eastAsia="宋体" w:hAnsi="Times New Roman"/>
                <w:kern w:val="0"/>
                <w:sz w:val="15"/>
                <w:szCs w:val="15"/>
              </w:rPr>
              <w:t>授权号</w:t>
            </w:r>
          </w:p>
        </w:tc>
        <w:tc>
          <w:tcPr>
            <w:tcW w:w="483" w:type="pct"/>
            <w:vAlign w:val="center"/>
          </w:tcPr>
          <w:p w14:paraId="2F285867" w14:textId="77777777" w:rsidR="00E00018" w:rsidRPr="007F13E5" w:rsidRDefault="00E00018" w:rsidP="00BD2573">
            <w:pPr>
              <w:autoSpaceDE w:val="0"/>
              <w:autoSpaceDN w:val="0"/>
              <w:adjustRightInd w:val="0"/>
              <w:jc w:val="center"/>
              <w:rPr>
                <w:rFonts w:ascii="Times New Roman" w:eastAsia="宋体" w:hAnsi="Times New Roman"/>
                <w:kern w:val="0"/>
                <w:sz w:val="15"/>
                <w:szCs w:val="15"/>
              </w:rPr>
            </w:pPr>
            <w:r w:rsidRPr="007F13E5">
              <w:rPr>
                <w:rFonts w:ascii="Times New Roman" w:eastAsia="宋体" w:hAnsi="Times New Roman"/>
                <w:kern w:val="0"/>
                <w:sz w:val="15"/>
                <w:szCs w:val="15"/>
              </w:rPr>
              <w:t>授权日期</w:t>
            </w:r>
          </w:p>
        </w:tc>
        <w:tc>
          <w:tcPr>
            <w:tcW w:w="509" w:type="pct"/>
            <w:vAlign w:val="center"/>
          </w:tcPr>
          <w:p w14:paraId="1F344E83" w14:textId="4F2B6598" w:rsidR="00E00018" w:rsidRPr="007F13E5" w:rsidRDefault="00E00018" w:rsidP="007F13E5">
            <w:pPr>
              <w:autoSpaceDE w:val="0"/>
              <w:autoSpaceDN w:val="0"/>
              <w:adjustRightInd w:val="0"/>
              <w:jc w:val="center"/>
              <w:rPr>
                <w:rFonts w:ascii="Times New Roman" w:eastAsia="宋体" w:hAnsi="Times New Roman"/>
                <w:kern w:val="0"/>
                <w:sz w:val="15"/>
                <w:szCs w:val="15"/>
              </w:rPr>
            </w:pPr>
            <w:r w:rsidRPr="007F13E5">
              <w:rPr>
                <w:rFonts w:ascii="Times New Roman" w:eastAsia="宋体" w:hAnsi="Times New Roman"/>
                <w:kern w:val="0"/>
                <w:sz w:val="15"/>
                <w:szCs w:val="15"/>
              </w:rPr>
              <w:t>证书编号</w:t>
            </w:r>
          </w:p>
        </w:tc>
        <w:tc>
          <w:tcPr>
            <w:tcW w:w="581" w:type="pct"/>
            <w:vAlign w:val="center"/>
          </w:tcPr>
          <w:p w14:paraId="34B4C032" w14:textId="77777777" w:rsidR="00E00018" w:rsidRPr="007F13E5" w:rsidRDefault="00E00018" w:rsidP="00BD2573">
            <w:pPr>
              <w:autoSpaceDE w:val="0"/>
              <w:autoSpaceDN w:val="0"/>
              <w:adjustRightInd w:val="0"/>
              <w:jc w:val="center"/>
              <w:rPr>
                <w:rFonts w:ascii="Times New Roman" w:eastAsia="宋体" w:hAnsi="Times New Roman"/>
                <w:kern w:val="0"/>
                <w:sz w:val="15"/>
                <w:szCs w:val="15"/>
              </w:rPr>
            </w:pPr>
            <w:r w:rsidRPr="007F13E5">
              <w:rPr>
                <w:rFonts w:ascii="Times New Roman" w:eastAsia="宋体" w:hAnsi="Times New Roman"/>
                <w:kern w:val="0"/>
                <w:sz w:val="15"/>
                <w:szCs w:val="15"/>
              </w:rPr>
              <w:t>权利人</w:t>
            </w:r>
          </w:p>
        </w:tc>
        <w:tc>
          <w:tcPr>
            <w:tcW w:w="665" w:type="pct"/>
            <w:vAlign w:val="center"/>
          </w:tcPr>
          <w:p w14:paraId="153E1861" w14:textId="77777777" w:rsidR="00E00018" w:rsidRPr="007F13E5" w:rsidRDefault="00E00018" w:rsidP="00BD2573">
            <w:pPr>
              <w:autoSpaceDE w:val="0"/>
              <w:autoSpaceDN w:val="0"/>
              <w:adjustRightInd w:val="0"/>
              <w:jc w:val="center"/>
              <w:rPr>
                <w:rFonts w:ascii="Times New Roman" w:eastAsia="宋体" w:hAnsi="Times New Roman"/>
                <w:kern w:val="0"/>
                <w:sz w:val="15"/>
                <w:szCs w:val="15"/>
              </w:rPr>
            </w:pPr>
            <w:r w:rsidRPr="007F13E5">
              <w:rPr>
                <w:rFonts w:ascii="Times New Roman" w:eastAsia="宋体" w:hAnsi="Times New Roman"/>
                <w:kern w:val="0"/>
                <w:sz w:val="15"/>
                <w:szCs w:val="15"/>
              </w:rPr>
              <w:t>发明人</w:t>
            </w:r>
          </w:p>
        </w:tc>
        <w:tc>
          <w:tcPr>
            <w:tcW w:w="612" w:type="pct"/>
            <w:vAlign w:val="center"/>
          </w:tcPr>
          <w:p w14:paraId="28750CA3" w14:textId="4F3940FB" w:rsidR="00E00018" w:rsidRPr="007F13E5" w:rsidRDefault="00E00018" w:rsidP="007F13E5">
            <w:pPr>
              <w:autoSpaceDE w:val="0"/>
              <w:autoSpaceDN w:val="0"/>
              <w:adjustRightInd w:val="0"/>
              <w:jc w:val="center"/>
              <w:rPr>
                <w:rFonts w:ascii="Times New Roman" w:eastAsia="宋体" w:hAnsi="Times New Roman"/>
                <w:kern w:val="0"/>
                <w:sz w:val="15"/>
                <w:szCs w:val="15"/>
              </w:rPr>
            </w:pPr>
            <w:r w:rsidRPr="007F13E5">
              <w:rPr>
                <w:rFonts w:ascii="Times New Roman" w:eastAsia="宋体" w:hAnsi="Times New Roman"/>
                <w:kern w:val="0"/>
                <w:sz w:val="15"/>
                <w:szCs w:val="15"/>
              </w:rPr>
              <w:t>知识产权状态</w:t>
            </w:r>
          </w:p>
        </w:tc>
      </w:tr>
      <w:tr w:rsidR="00E00018" w:rsidRPr="007F13E5" w14:paraId="051C9CF0" w14:textId="77777777" w:rsidTr="007F13E5">
        <w:trPr>
          <w:trHeight w:val="936"/>
          <w:jc w:val="center"/>
        </w:trPr>
        <w:tc>
          <w:tcPr>
            <w:tcW w:w="313" w:type="pct"/>
            <w:vAlign w:val="center"/>
          </w:tcPr>
          <w:p w14:paraId="1D291856" w14:textId="77777777" w:rsidR="00E00018" w:rsidRPr="007F13E5" w:rsidRDefault="00E00018" w:rsidP="00BD2573">
            <w:pPr>
              <w:adjustRightInd w:val="0"/>
              <w:jc w:val="center"/>
              <w:rPr>
                <w:rFonts w:ascii="Times New Roman" w:eastAsia="宋体" w:hAnsi="Times New Roman"/>
                <w:sz w:val="15"/>
                <w:szCs w:val="15"/>
                <w:lang w:val="zh-CN"/>
              </w:rPr>
            </w:pPr>
            <w:r w:rsidRPr="007F13E5">
              <w:rPr>
                <w:rFonts w:ascii="Times New Roman" w:eastAsia="宋体" w:hAnsi="Times New Roman"/>
                <w:sz w:val="15"/>
                <w:szCs w:val="15"/>
                <w:lang w:val="zh-CN"/>
              </w:rPr>
              <w:t>发明专利</w:t>
            </w:r>
          </w:p>
        </w:tc>
        <w:tc>
          <w:tcPr>
            <w:tcW w:w="681" w:type="pct"/>
            <w:vAlign w:val="center"/>
          </w:tcPr>
          <w:p w14:paraId="4C975B01" w14:textId="5D4E468C" w:rsidR="00E00018" w:rsidRPr="007F13E5" w:rsidRDefault="00E00018" w:rsidP="00BD2573">
            <w:pPr>
              <w:autoSpaceDE w:val="0"/>
              <w:autoSpaceDN w:val="0"/>
              <w:adjustRightInd w:val="0"/>
              <w:jc w:val="center"/>
              <w:rPr>
                <w:rFonts w:ascii="Times New Roman" w:eastAsia="宋体" w:hAnsi="Times New Roman"/>
                <w:sz w:val="15"/>
                <w:szCs w:val="15"/>
                <w:lang w:val="zh-CN"/>
              </w:rPr>
            </w:pPr>
            <w:r w:rsidRPr="007F13E5">
              <w:rPr>
                <w:rFonts w:ascii="Times New Roman" w:eastAsia="宋体" w:hAnsi="Times New Roman" w:hint="eastAsia"/>
                <w:sz w:val="15"/>
                <w:szCs w:val="15"/>
              </w:rPr>
              <w:t>一种高韧高黏改性沥青及其制备方法</w:t>
            </w:r>
          </w:p>
        </w:tc>
        <w:tc>
          <w:tcPr>
            <w:tcW w:w="570" w:type="pct"/>
            <w:vAlign w:val="center"/>
          </w:tcPr>
          <w:p w14:paraId="658B254E" w14:textId="77777777" w:rsidR="00E00018" w:rsidRPr="007F13E5" w:rsidRDefault="00E00018" w:rsidP="00BD2573">
            <w:pPr>
              <w:autoSpaceDE w:val="0"/>
              <w:autoSpaceDN w:val="0"/>
              <w:adjustRightInd w:val="0"/>
              <w:jc w:val="center"/>
              <w:rPr>
                <w:rFonts w:ascii="Times New Roman" w:eastAsia="宋体" w:hAnsi="Times New Roman"/>
                <w:sz w:val="15"/>
                <w:szCs w:val="15"/>
                <w:lang w:val="zh-CN"/>
              </w:rPr>
            </w:pPr>
            <w:r w:rsidRPr="007F13E5">
              <w:rPr>
                <w:rFonts w:ascii="Times New Roman" w:eastAsia="宋体" w:hAnsi="Times New Roman" w:hint="eastAsia"/>
                <w:sz w:val="15"/>
                <w:szCs w:val="15"/>
              </w:rPr>
              <w:t>中国</w:t>
            </w:r>
          </w:p>
        </w:tc>
        <w:tc>
          <w:tcPr>
            <w:tcW w:w="587" w:type="pct"/>
            <w:vAlign w:val="center"/>
          </w:tcPr>
          <w:p w14:paraId="2623096A" w14:textId="32644519" w:rsidR="00E00018" w:rsidRPr="007F13E5" w:rsidRDefault="00E00018" w:rsidP="00BD2573">
            <w:pPr>
              <w:autoSpaceDE w:val="0"/>
              <w:autoSpaceDN w:val="0"/>
              <w:adjustRightInd w:val="0"/>
              <w:jc w:val="center"/>
              <w:rPr>
                <w:rFonts w:ascii="Times New Roman" w:eastAsia="宋体" w:hAnsi="Times New Roman"/>
                <w:sz w:val="15"/>
                <w:szCs w:val="15"/>
                <w:lang w:val="zh-CN"/>
              </w:rPr>
            </w:pPr>
            <w:r w:rsidRPr="007F13E5">
              <w:rPr>
                <w:rFonts w:ascii="Times New Roman" w:eastAsia="宋体" w:hAnsi="Times New Roman"/>
                <w:sz w:val="15"/>
                <w:szCs w:val="15"/>
              </w:rPr>
              <w:t>ZL202211657144.5</w:t>
            </w:r>
          </w:p>
        </w:tc>
        <w:tc>
          <w:tcPr>
            <w:tcW w:w="483" w:type="pct"/>
            <w:vAlign w:val="center"/>
          </w:tcPr>
          <w:p w14:paraId="292CE673" w14:textId="7C919628" w:rsidR="00E00018" w:rsidRPr="007F13E5" w:rsidRDefault="00E00018" w:rsidP="00BD2573">
            <w:pPr>
              <w:autoSpaceDE w:val="0"/>
              <w:autoSpaceDN w:val="0"/>
              <w:adjustRightInd w:val="0"/>
              <w:jc w:val="center"/>
              <w:rPr>
                <w:rFonts w:ascii="Times New Roman" w:eastAsia="宋体" w:hAnsi="Times New Roman"/>
                <w:sz w:val="15"/>
                <w:szCs w:val="15"/>
                <w:highlight w:val="yellow"/>
                <w:lang w:val="zh-CN"/>
              </w:rPr>
            </w:pPr>
            <w:r w:rsidRPr="007F13E5">
              <w:rPr>
                <w:rFonts w:ascii="Times New Roman" w:eastAsia="宋体" w:hAnsi="Times New Roman" w:hint="eastAsia"/>
                <w:sz w:val="15"/>
                <w:szCs w:val="15"/>
              </w:rPr>
              <w:t>2</w:t>
            </w:r>
            <w:r w:rsidRPr="007F13E5">
              <w:rPr>
                <w:rFonts w:ascii="Times New Roman" w:eastAsia="宋体" w:hAnsi="Times New Roman"/>
                <w:sz w:val="15"/>
                <w:szCs w:val="15"/>
              </w:rPr>
              <w:t>024.4.9</w:t>
            </w:r>
          </w:p>
        </w:tc>
        <w:tc>
          <w:tcPr>
            <w:tcW w:w="509" w:type="pct"/>
            <w:vAlign w:val="center"/>
          </w:tcPr>
          <w:p w14:paraId="3A91936F" w14:textId="7C89EF56" w:rsidR="00E00018" w:rsidRPr="007F13E5" w:rsidRDefault="00E00018" w:rsidP="00BD2573">
            <w:pPr>
              <w:jc w:val="center"/>
              <w:rPr>
                <w:rFonts w:ascii="Times New Roman" w:eastAsia="宋体" w:hAnsi="Times New Roman" w:hint="eastAsia"/>
                <w:sz w:val="15"/>
                <w:szCs w:val="15"/>
                <w:highlight w:val="yellow"/>
              </w:rPr>
            </w:pPr>
            <w:r w:rsidRPr="007F13E5">
              <w:rPr>
                <w:rFonts w:ascii="Times New Roman" w:eastAsia="宋体" w:hAnsi="Times New Roman"/>
                <w:sz w:val="15"/>
                <w:szCs w:val="15"/>
              </w:rPr>
              <w:t>6881582</w:t>
            </w:r>
          </w:p>
        </w:tc>
        <w:tc>
          <w:tcPr>
            <w:tcW w:w="581" w:type="pct"/>
            <w:vAlign w:val="center"/>
          </w:tcPr>
          <w:p w14:paraId="7DD1D200" w14:textId="77777777" w:rsidR="00E00018" w:rsidRPr="007F13E5" w:rsidRDefault="00E00018" w:rsidP="00BD2573">
            <w:pPr>
              <w:autoSpaceDE w:val="0"/>
              <w:autoSpaceDN w:val="0"/>
              <w:adjustRightInd w:val="0"/>
              <w:jc w:val="center"/>
              <w:rPr>
                <w:rFonts w:ascii="Times New Roman" w:eastAsia="宋体" w:hAnsi="Times New Roman"/>
                <w:sz w:val="15"/>
                <w:szCs w:val="15"/>
                <w:lang w:val="zh-CN"/>
              </w:rPr>
            </w:pPr>
            <w:r w:rsidRPr="007F13E5">
              <w:rPr>
                <w:rFonts w:ascii="Times New Roman" w:eastAsia="宋体" w:hAnsi="Times New Roman" w:hint="eastAsia"/>
                <w:sz w:val="15"/>
                <w:szCs w:val="15"/>
              </w:rPr>
              <w:t>东南大学</w:t>
            </w:r>
          </w:p>
        </w:tc>
        <w:tc>
          <w:tcPr>
            <w:tcW w:w="665" w:type="pct"/>
            <w:vAlign w:val="center"/>
          </w:tcPr>
          <w:p w14:paraId="7572518B" w14:textId="198B7FA1" w:rsidR="00E00018" w:rsidRPr="007F13E5" w:rsidRDefault="00E00018" w:rsidP="00BD2573">
            <w:pPr>
              <w:autoSpaceDE w:val="0"/>
              <w:autoSpaceDN w:val="0"/>
              <w:adjustRightInd w:val="0"/>
              <w:jc w:val="center"/>
              <w:rPr>
                <w:rFonts w:ascii="Times New Roman" w:eastAsia="宋体" w:hAnsi="Times New Roman"/>
                <w:color w:val="000000"/>
                <w:sz w:val="15"/>
                <w:szCs w:val="15"/>
                <w:lang w:val="zh-CN"/>
              </w:rPr>
            </w:pPr>
            <w:r w:rsidRPr="007F13E5">
              <w:rPr>
                <w:rFonts w:ascii="Times New Roman" w:eastAsia="宋体" w:hAnsi="Times New Roman" w:hint="eastAsia"/>
                <w:sz w:val="15"/>
                <w:szCs w:val="15"/>
              </w:rPr>
              <w:t>陈思宇</w:t>
            </w:r>
            <w:r w:rsidRPr="007F13E5">
              <w:rPr>
                <w:rFonts w:ascii="Times New Roman" w:eastAsia="宋体" w:hAnsi="Times New Roman" w:hint="eastAsia"/>
                <w:sz w:val="15"/>
                <w:szCs w:val="15"/>
              </w:rPr>
              <w:t>,</w:t>
            </w:r>
            <w:r w:rsidRPr="007F13E5">
              <w:rPr>
                <w:rFonts w:ascii="Times New Roman" w:eastAsia="宋体" w:hAnsi="Times New Roman" w:hint="eastAsia"/>
                <w:sz w:val="15"/>
                <w:szCs w:val="15"/>
              </w:rPr>
              <w:t>刘西胤</w:t>
            </w:r>
            <w:r w:rsidRPr="007F13E5">
              <w:rPr>
                <w:rFonts w:ascii="Times New Roman" w:eastAsia="宋体" w:hAnsi="Times New Roman" w:hint="eastAsia"/>
                <w:sz w:val="15"/>
                <w:szCs w:val="15"/>
              </w:rPr>
              <w:t>,</w:t>
            </w:r>
            <w:r w:rsidRPr="007F13E5">
              <w:rPr>
                <w:rFonts w:ascii="Times New Roman" w:eastAsia="宋体" w:hAnsi="Times New Roman" w:hint="eastAsia"/>
                <w:sz w:val="15"/>
                <w:szCs w:val="15"/>
              </w:rPr>
              <w:t>马涛</w:t>
            </w:r>
            <w:r w:rsidRPr="007F13E5">
              <w:rPr>
                <w:rFonts w:ascii="Times New Roman" w:eastAsia="宋体" w:hAnsi="Times New Roman" w:hint="eastAsia"/>
                <w:sz w:val="15"/>
                <w:szCs w:val="15"/>
              </w:rPr>
              <w:t>,</w:t>
            </w:r>
            <w:r w:rsidRPr="007F13E5">
              <w:rPr>
                <w:rFonts w:ascii="Times New Roman" w:eastAsia="宋体" w:hAnsi="Times New Roman" w:hint="eastAsia"/>
                <w:sz w:val="15"/>
                <w:szCs w:val="15"/>
              </w:rPr>
              <w:t>徐光霁</w:t>
            </w:r>
            <w:r w:rsidRPr="007F13E5">
              <w:rPr>
                <w:rFonts w:ascii="Times New Roman" w:eastAsia="宋体" w:hAnsi="Times New Roman" w:hint="eastAsia"/>
                <w:sz w:val="15"/>
                <w:szCs w:val="15"/>
              </w:rPr>
              <w:t>,</w:t>
            </w:r>
            <w:r w:rsidRPr="007F13E5">
              <w:rPr>
                <w:rFonts w:ascii="Times New Roman" w:eastAsia="宋体" w:hAnsi="Times New Roman" w:hint="eastAsia"/>
                <w:sz w:val="15"/>
                <w:szCs w:val="15"/>
              </w:rPr>
              <w:t>胡建英</w:t>
            </w:r>
            <w:r w:rsidRPr="007F13E5">
              <w:rPr>
                <w:rFonts w:ascii="Times New Roman" w:eastAsia="宋体" w:hAnsi="Times New Roman" w:hint="eastAsia"/>
                <w:sz w:val="15"/>
                <w:szCs w:val="15"/>
              </w:rPr>
              <w:t>,</w:t>
            </w:r>
            <w:r w:rsidRPr="007F13E5">
              <w:rPr>
                <w:rFonts w:ascii="Times New Roman" w:eastAsia="宋体" w:hAnsi="Times New Roman" w:hint="eastAsia"/>
                <w:sz w:val="15"/>
                <w:szCs w:val="15"/>
              </w:rPr>
              <w:t>朱俊清</w:t>
            </w:r>
          </w:p>
        </w:tc>
        <w:tc>
          <w:tcPr>
            <w:tcW w:w="612" w:type="pct"/>
            <w:vAlign w:val="center"/>
          </w:tcPr>
          <w:p w14:paraId="3DAF31F7" w14:textId="77777777" w:rsidR="00E00018" w:rsidRPr="007F13E5" w:rsidRDefault="00E00018" w:rsidP="00BD2573">
            <w:pPr>
              <w:adjustRightInd w:val="0"/>
              <w:jc w:val="center"/>
              <w:rPr>
                <w:rFonts w:ascii="Times New Roman" w:eastAsia="宋体" w:hAnsi="Times New Roman"/>
                <w:sz w:val="15"/>
                <w:szCs w:val="15"/>
                <w:lang w:val="zh-CN"/>
              </w:rPr>
            </w:pPr>
            <w:r w:rsidRPr="007F13E5">
              <w:rPr>
                <w:rFonts w:ascii="Times New Roman" w:eastAsia="宋体" w:hAnsi="Times New Roman" w:hint="eastAsia"/>
                <w:sz w:val="15"/>
                <w:szCs w:val="15"/>
                <w:lang w:val="zh-CN"/>
              </w:rPr>
              <w:t>有效</w:t>
            </w:r>
          </w:p>
        </w:tc>
      </w:tr>
    </w:tbl>
    <w:p w14:paraId="4B7DE5F1" w14:textId="77777777" w:rsidR="00CE1764" w:rsidRDefault="00CE1764" w:rsidP="00D22896">
      <w:pPr>
        <w:widowControl/>
        <w:spacing w:line="360" w:lineRule="auto"/>
        <w:jc w:val="left"/>
        <w:rPr>
          <w:rFonts w:ascii="宋体" w:eastAsia="宋体" w:hAnsi="宋体" w:cs="宋体"/>
          <w:color w:val="000000"/>
          <w:kern w:val="0"/>
          <w:sz w:val="24"/>
          <w:lang w:bidi="ar"/>
        </w:rPr>
      </w:pPr>
    </w:p>
    <w:sectPr w:rsidR="00CE1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gwN2U2MWNiOTU5MDQ1ZWY5NTI4NGI5YjQ3YmViNzIifQ=="/>
  </w:docVars>
  <w:rsids>
    <w:rsidRoot w:val="00FE729C"/>
    <w:rsid w:val="00067F2E"/>
    <w:rsid w:val="00163823"/>
    <w:rsid w:val="002235CA"/>
    <w:rsid w:val="005A7C81"/>
    <w:rsid w:val="005D4968"/>
    <w:rsid w:val="006B2DF6"/>
    <w:rsid w:val="007F13E5"/>
    <w:rsid w:val="00CE1764"/>
    <w:rsid w:val="00D22896"/>
    <w:rsid w:val="00E00018"/>
    <w:rsid w:val="00F73216"/>
    <w:rsid w:val="00FE729C"/>
    <w:rsid w:val="01066A48"/>
    <w:rsid w:val="02CF4349"/>
    <w:rsid w:val="02D212D8"/>
    <w:rsid w:val="0315158F"/>
    <w:rsid w:val="03232102"/>
    <w:rsid w:val="032338E1"/>
    <w:rsid w:val="03D746CC"/>
    <w:rsid w:val="04003C23"/>
    <w:rsid w:val="04AB3B8E"/>
    <w:rsid w:val="05E56F65"/>
    <w:rsid w:val="05FF163D"/>
    <w:rsid w:val="064A070D"/>
    <w:rsid w:val="06EB0BBA"/>
    <w:rsid w:val="075A035D"/>
    <w:rsid w:val="082D0D5E"/>
    <w:rsid w:val="09CF6571"/>
    <w:rsid w:val="0A1E4E03"/>
    <w:rsid w:val="0A3B59B5"/>
    <w:rsid w:val="0ACE6829"/>
    <w:rsid w:val="0BE91440"/>
    <w:rsid w:val="0C0F4CA9"/>
    <w:rsid w:val="10284C2D"/>
    <w:rsid w:val="10481722"/>
    <w:rsid w:val="12107727"/>
    <w:rsid w:val="1226519C"/>
    <w:rsid w:val="127203E1"/>
    <w:rsid w:val="129C720C"/>
    <w:rsid w:val="13070B2A"/>
    <w:rsid w:val="141B23B3"/>
    <w:rsid w:val="15F065C4"/>
    <w:rsid w:val="161A5018"/>
    <w:rsid w:val="16D11459"/>
    <w:rsid w:val="17045380"/>
    <w:rsid w:val="17237EFC"/>
    <w:rsid w:val="17FB6783"/>
    <w:rsid w:val="17FD24FB"/>
    <w:rsid w:val="185010A8"/>
    <w:rsid w:val="18846779"/>
    <w:rsid w:val="19063631"/>
    <w:rsid w:val="1B3A75C2"/>
    <w:rsid w:val="1B4D1E8A"/>
    <w:rsid w:val="1B925650"/>
    <w:rsid w:val="1BDF7572"/>
    <w:rsid w:val="1C740F63"/>
    <w:rsid w:val="1D2B3667"/>
    <w:rsid w:val="1D320E99"/>
    <w:rsid w:val="1F3C1B5B"/>
    <w:rsid w:val="1FFE1121"/>
    <w:rsid w:val="21BE19B9"/>
    <w:rsid w:val="21DC7625"/>
    <w:rsid w:val="28864E6A"/>
    <w:rsid w:val="297D16EE"/>
    <w:rsid w:val="2A407F93"/>
    <w:rsid w:val="2A9C1CF0"/>
    <w:rsid w:val="2B0760E4"/>
    <w:rsid w:val="2B4324C3"/>
    <w:rsid w:val="2E141EF5"/>
    <w:rsid w:val="2F340AA1"/>
    <w:rsid w:val="2F927906"/>
    <w:rsid w:val="301C3B25"/>
    <w:rsid w:val="31093867"/>
    <w:rsid w:val="31097D0B"/>
    <w:rsid w:val="317A4765"/>
    <w:rsid w:val="319374CF"/>
    <w:rsid w:val="321C4EE9"/>
    <w:rsid w:val="32D14858"/>
    <w:rsid w:val="32EE71B8"/>
    <w:rsid w:val="32F70262"/>
    <w:rsid w:val="34282AB3"/>
    <w:rsid w:val="351F21BC"/>
    <w:rsid w:val="35BE4843"/>
    <w:rsid w:val="37BF1B41"/>
    <w:rsid w:val="385C2AB2"/>
    <w:rsid w:val="39113C01"/>
    <w:rsid w:val="3AB72BE3"/>
    <w:rsid w:val="3BAA51F0"/>
    <w:rsid w:val="3BD038FF"/>
    <w:rsid w:val="3BEC4ABF"/>
    <w:rsid w:val="3C885193"/>
    <w:rsid w:val="3DEC0798"/>
    <w:rsid w:val="3E864749"/>
    <w:rsid w:val="3F0A35CC"/>
    <w:rsid w:val="3F453CC2"/>
    <w:rsid w:val="3FDA2F9E"/>
    <w:rsid w:val="400114B6"/>
    <w:rsid w:val="41466412"/>
    <w:rsid w:val="41EF2605"/>
    <w:rsid w:val="43BC39AE"/>
    <w:rsid w:val="44626C63"/>
    <w:rsid w:val="44BD69EB"/>
    <w:rsid w:val="45603F46"/>
    <w:rsid w:val="46712183"/>
    <w:rsid w:val="4900334A"/>
    <w:rsid w:val="49971F00"/>
    <w:rsid w:val="49CB7CDB"/>
    <w:rsid w:val="49DF4BCB"/>
    <w:rsid w:val="49E862B8"/>
    <w:rsid w:val="49EA64D4"/>
    <w:rsid w:val="4F1162B1"/>
    <w:rsid w:val="51420D5A"/>
    <w:rsid w:val="52A01E26"/>
    <w:rsid w:val="52FD1026"/>
    <w:rsid w:val="53654E1D"/>
    <w:rsid w:val="55545149"/>
    <w:rsid w:val="58862E3B"/>
    <w:rsid w:val="5A1B7FE4"/>
    <w:rsid w:val="5C221AFD"/>
    <w:rsid w:val="5C5B500F"/>
    <w:rsid w:val="5CBC5AAE"/>
    <w:rsid w:val="5DD02526"/>
    <w:rsid w:val="5DE66B5A"/>
    <w:rsid w:val="5E2B7EEF"/>
    <w:rsid w:val="5E781EA8"/>
    <w:rsid w:val="5E930A90"/>
    <w:rsid w:val="5EC7073A"/>
    <w:rsid w:val="5F6E7DD4"/>
    <w:rsid w:val="5F7E7B72"/>
    <w:rsid w:val="5F8605F5"/>
    <w:rsid w:val="5FA03845"/>
    <w:rsid w:val="5FAF1E59"/>
    <w:rsid w:val="616D55C9"/>
    <w:rsid w:val="61E45E53"/>
    <w:rsid w:val="62B17737"/>
    <w:rsid w:val="6303030F"/>
    <w:rsid w:val="63CD15D5"/>
    <w:rsid w:val="64EC4A56"/>
    <w:rsid w:val="662A7F2C"/>
    <w:rsid w:val="662B64A1"/>
    <w:rsid w:val="66F35CB5"/>
    <w:rsid w:val="6723497B"/>
    <w:rsid w:val="672C1A82"/>
    <w:rsid w:val="67593538"/>
    <w:rsid w:val="67AC2BC3"/>
    <w:rsid w:val="683010FE"/>
    <w:rsid w:val="691F0460"/>
    <w:rsid w:val="69B804DD"/>
    <w:rsid w:val="69D32689"/>
    <w:rsid w:val="6AC83870"/>
    <w:rsid w:val="6DBD12A9"/>
    <w:rsid w:val="6E1A6AD8"/>
    <w:rsid w:val="6E1D3B76"/>
    <w:rsid w:val="6F5953DE"/>
    <w:rsid w:val="6F8B1310"/>
    <w:rsid w:val="70223A22"/>
    <w:rsid w:val="71F80EDE"/>
    <w:rsid w:val="72F316A6"/>
    <w:rsid w:val="750C2973"/>
    <w:rsid w:val="753A5A58"/>
    <w:rsid w:val="75D457BF"/>
    <w:rsid w:val="76CA6BC2"/>
    <w:rsid w:val="77000835"/>
    <w:rsid w:val="77601ABD"/>
    <w:rsid w:val="78CC4E73"/>
    <w:rsid w:val="78EA52F9"/>
    <w:rsid w:val="792611F2"/>
    <w:rsid w:val="7931117A"/>
    <w:rsid w:val="79F4265E"/>
    <w:rsid w:val="7A7B08FF"/>
    <w:rsid w:val="7B737828"/>
    <w:rsid w:val="7BC65BA9"/>
    <w:rsid w:val="7CB15BBA"/>
    <w:rsid w:val="7D3E5C13"/>
    <w:rsid w:val="7D5611AF"/>
    <w:rsid w:val="7DC75C09"/>
    <w:rsid w:val="7DFC3B04"/>
    <w:rsid w:val="7E260B81"/>
    <w:rsid w:val="7E544334"/>
    <w:rsid w:val="7F7D6EC7"/>
    <w:rsid w:val="7FB5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90F88"/>
  <w15:docId w15:val="{221CCCE9-C1B2-4D1E-987C-946F0F9A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111</cp:lastModifiedBy>
  <cp:revision>10</cp:revision>
  <dcterms:created xsi:type="dcterms:W3CDTF">2014-10-29T12:08:00Z</dcterms:created>
  <dcterms:modified xsi:type="dcterms:W3CDTF">2024-11-07T03:35:00Z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C1BB10A98CFF41D997000952F7D2824C_12</vt:lpwstr>
  </property>
</Properties>
</file>