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CB" w:rsidRDefault="007D018D" w:rsidP="006E12C5">
      <w:pPr>
        <w:autoSpaceDE w:val="0"/>
        <w:autoSpaceDN w:val="0"/>
        <w:spacing w:line="280" w:lineRule="atLeast"/>
        <w:jc w:val="center"/>
        <w:rPr>
          <w:rFonts w:ascii="方正小标宋简体" w:eastAsia="方正小标宋简体" w:hAnsi="宋体"/>
          <w:sz w:val="28"/>
          <w:szCs w:val="28"/>
        </w:rPr>
      </w:pPr>
      <w:bookmarkStart w:id="0" w:name="_GoBack"/>
      <w:bookmarkEnd w:id="0"/>
      <w:r w:rsidRPr="000D094E">
        <w:rPr>
          <w:rFonts w:ascii="方正小标宋简体" w:eastAsia="方正小标宋简体" w:hAnsi="宋体" w:hint="eastAsia"/>
          <w:sz w:val="28"/>
          <w:szCs w:val="28"/>
        </w:rPr>
        <w:t>基本科研业务费专项</w:t>
      </w:r>
      <w:r w:rsidR="00ED0CCB" w:rsidRPr="000D094E">
        <w:rPr>
          <w:rFonts w:ascii="方正小标宋简体" w:eastAsia="方正小标宋简体" w:hAnsi="宋体" w:hint="eastAsia"/>
          <w:sz w:val="28"/>
          <w:szCs w:val="28"/>
        </w:rPr>
        <w:t>经费预算表</w:t>
      </w:r>
    </w:p>
    <w:p w:rsidR="00155ADA" w:rsidRPr="00155ADA" w:rsidRDefault="00155ADA" w:rsidP="00155ADA">
      <w:pPr>
        <w:autoSpaceDE w:val="0"/>
        <w:autoSpaceDN w:val="0"/>
        <w:spacing w:line="280" w:lineRule="atLeast"/>
        <w:rPr>
          <w:rFonts w:ascii="方正小标宋简体" w:eastAsia="方正小标宋简体" w:hAnsi="宋体"/>
          <w:sz w:val="24"/>
        </w:rPr>
      </w:pPr>
      <w:r w:rsidRPr="00155ADA">
        <w:rPr>
          <w:rFonts w:ascii="方正小标宋简体" w:eastAsia="方正小标宋简体" w:hAnsi="宋体" w:hint="eastAsia"/>
          <w:sz w:val="24"/>
        </w:rPr>
        <w:t>项目名称：</w:t>
      </w:r>
    </w:p>
    <w:p w:rsidR="00155ADA" w:rsidRPr="00155ADA" w:rsidRDefault="00155ADA" w:rsidP="00155ADA">
      <w:pPr>
        <w:autoSpaceDE w:val="0"/>
        <w:autoSpaceDN w:val="0"/>
        <w:spacing w:line="280" w:lineRule="atLeast"/>
        <w:rPr>
          <w:rFonts w:ascii="方正小标宋简体" w:eastAsia="方正小标宋简体" w:hAnsi="宋体"/>
          <w:sz w:val="24"/>
        </w:rPr>
      </w:pPr>
      <w:r w:rsidRPr="00155ADA">
        <w:rPr>
          <w:rFonts w:ascii="方正小标宋简体" w:eastAsia="方正小标宋简体" w:hAnsi="宋体" w:hint="eastAsia"/>
          <w:sz w:val="24"/>
        </w:rPr>
        <w:t>项目负责人：</w:t>
      </w:r>
    </w:p>
    <w:tbl>
      <w:tblPr>
        <w:tblW w:w="5553" w:type="pct"/>
        <w:tblLayout w:type="fixed"/>
        <w:tblLook w:val="0000" w:firstRow="0" w:lastRow="0" w:firstColumn="0" w:lastColumn="0" w:noHBand="0" w:noVBand="0"/>
      </w:tblPr>
      <w:tblGrid>
        <w:gridCol w:w="1526"/>
        <w:gridCol w:w="852"/>
        <w:gridCol w:w="564"/>
        <w:gridCol w:w="545"/>
        <w:gridCol w:w="310"/>
        <w:gridCol w:w="5668"/>
      </w:tblGrid>
      <w:tr w:rsidR="00ED0CCB" w:rsidRPr="009F3615" w:rsidTr="008330FC">
        <w:trPr>
          <w:trHeight w:val="309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科</w:t>
            </w: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目名称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预算数(元)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A65C8F" w:rsidRDefault="00ED0CCB" w:rsidP="006571B1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65C8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比例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 w:rsidRPr="009F3615">
              <w:rPr>
                <w:b/>
                <w:bCs/>
                <w:kern w:val="0"/>
                <w:sz w:val="18"/>
                <w:szCs w:val="18"/>
              </w:rPr>
              <w:t xml:space="preserve">            </w:t>
            </w: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容</w:t>
            </w:r>
            <w:r w:rsidRPr="009F3615">
              <w:rPr>
                <w:b/>
                <w:bCs/>
                <w:kern w:val="0"/>
                <w:sz w:val="18"/>
                <w:szCs w:val="18"/>
              </w:rPr>
              <w:t xml:space="preserve">            </w:t>
            </w: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说</w:t>
            </w:r>
            <w:r w:rsidRPr="009F3615">
              <w:rPr>
                <w:b/>
                <w:bCs/>
                <w:kern w:val="0"/>
                <w:sz w:val="18"/>
                <w:szCs w:val="18"/>
              </w:rPr>
              <w:t xml:space="preserve">            </w:t>
            </w: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明</w:t>
            </w:r>
          </w:p>
        </w:tc>
      </w:tr>
      <w:tr w:rsidR="00FB7C46" w:rsidRPr="009F3615" w:rsidTr="008330FC">
        <w:trPr>
          <w:trHeight w:val="300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C46" w:rsidRPr="009F3615" w:rsidRDefault="00FB7C46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E12C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7D018D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A65C8F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≤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7D018D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A65C8F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≤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5%</w:t>
            </w:r>
          </w:p>
        </w:tc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文具、档案袋、文件夹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硒鼓、墨盒、碳粉等办公用品。</w:t>
            </w:r>
          </w:p>
        </w:tc>
      </w:tr>
      <w:tr w:rsidR="00FB7C46" w:rsidRPr="009F3615" w:rsidTr="008330FC">
        <w:trPr>
          <w:trHeight w:val="303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C46" w:rsidRPr="009F3615" w:rsidRDefault="00FB7C46" w:rsidP="00FB7C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6E12C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图文制作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ED0CCB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ED0CCB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印刷费、打印复印费、文件检索费、查新费、出图费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ED0CCB" w:rsidRPr="009F3615" w:rsidTr="008330FC">
        <w:trPr>
          <w:trHeight w:val="782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CCB" w:rsidRPr="009F3615" w:rsidRDefault="00ED0CCB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 w:rsidR="006E12C5"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9F3615">
              <w:rPr>
                <w:rFonts w:ascii="宋体" w:hAnsi="宋体" w:hint="eastAsia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A65C8F" w:rsidRDefault="00ED0CC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信函、包裹、货物等物品的邮寄费、特快专递费、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网络通讯费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（校内网卡、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转网络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中心网费）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、传真费。</w:t>
            </w:r>
          </w:p>
        </w:tc>
      </w:tr>
      <w:tr w:rsidR="00E64E64" w:rsidRPr="009F3615" w:rsidTr="008330FC">
        <w:trPr>
          <w:trHeight w:val="288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4E64" w:rsidRPr="009F3615" w:rsidRDefault="00E64E64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E64" w:rsidRPr="009F3615" w:rsidRDefault="00E64E64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64" w:rsidRPr="00A65C8F" w:rsidRDefault="00E64E64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7D018D">
              <w:rPr>
                <w:rFonts w:ascii="宋体" w:hAnsi="宋体" w:cs="宋体" w:hint="eastAsia"/>
                <w:kern w:val="0"/>
                <w:sz w:val="18"/>
                <w:szCs w:val="18"/>
              </w:rPr>
              <w:t>三项可自行调剂使用，但不得超出三项的预算总和</w:t>
            </w:r>
          </w:p>
        </w:tc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64" w:rsidRPr="009F3615" w:rsidRDefault="00E64E64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出差（不含境外）的往返路费、住宿费、订票费、差旅费补助等。</w:t>
            </w:r>
          </w:p>
        </w:tc>
      </w:tr>
      <w:tr w:rsidR="00E64E64" w:rsidRPr="009F3615" w:rsidTr="008330FC">
        <w:trPr>
          <w:trHeight w:val="313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4E64" w:rsidRDefault="00E64E64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</w:t>
            </w:r>
            <w:r>
              <w:rPr>
                <w:rFonts w:hint="eastAsia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E64" w:rsidRPr="009F3615" w:rsidRDefault="00E64E64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64" w:rsidRPr="00A65C8F" w:rsidRDefault="00E64E64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4E64" w:rsidRPr="00BA6392" w:rsidRDefault="00E64E64" w:rsidP="006571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含会议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培训，</w:t>
            </w:r>
            <w:proofErr w:type="gramStart"/>
            <w:r w:rsidRPr="00BA6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附会议</w:t>
            </w:r>
            <w:proofErr w:type="gramEnd"/>
            <w:r w:rsidRPr="00BA6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）；主办会议的费用（申报预算时应注明会议时间内容及金额）。</w:t>
            </w:r>
          </w:p>
        </w:tc>
      </w:tr>
      <w:tr w:rsidR="00E64E64" w:rsidRPr="009F3615" w:rsidTr="008330FC">
        <w:trPr>
          <w:trHeight w:val="313"/>
        </w:trPr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4E64" w:rsidRPr="00BA6392" w:rsidRDefault="00E64E64" w:rsidP="006F5A4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930E05">
              <w:rPr>
                <w:rFonts w:hint="eastAsia"/>
                <w:kern w:val="0"/>
                <w:sz w:val="18"/>
                <w:szCs w:val="18"/>
              </w:rPr>
              <w:t>国际合作与交流费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E64" w:rsidRPr="00BA6392" w:rsidRDefault="00E64E64" w:rsidP="006F5A43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64" w:rsidRPr="00A65C8F" w:rsidRDefault="00E64E64" w:rsidP="006F5A43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64" w:rsidRPr="00BA6392" w:rsidRDefault="00E64E64" w:rsidP="006F5A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出国（境）参加国际会议(文章录用)以及境外专家来华旅费、住宿费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（申报时应注明出国地点会议内容）。</w:t>
            </w: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E64E64" w:rsidRPr="009F3615" w:rsidTr="008330FC">
        <w:trPr>
          <w:trHeight w:val="305"/>
        </w:trPr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4E64" w:rsidRPr="009F3615" w:rsidRDefault="00E64E64" w:rsidP="00F869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7.</w:t>
            </w:r>
            <w:r>
              <w:rPr>
                <w:rFonts w:hint="eastAsia"/>
                <w:kern w:val="0"/>
                <w:sz w:val="18"/>
                <w:szCs w:val="18"/>
              </w:rPr>
              <w:t>专用材料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E64" w:rsidRPr="009F3615" w:rsidRDefault="00E64E64" w:rsidP="00F86959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64" w:rsidRPr="00A65C8F" w:rsidRDefault="00E64E64" w:rsidP="00F86959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64" w:rsidRPr="009F3615" w:rsidRDefault="00E64E64" w:rsidP="00F869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专用材料、</w:t>
            </w:r>
            <w:r w:rsidRPr="009F36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小型软件、录音录像材料：如磁带、光盘、刻录机、胶片、读卡器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，低值易耗品 </w:t>
            </w:r>
            <w:r w:rsidRPr="009F36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等。</w:t>
            </w:r>
          </w:p>
        </w:tc>
      </w:tr>
      <w:tr w:rsidR="00ED0CCB" w:rsidRPr="009F3615" w:rsidTr="008330FC">
        <w:trPr>
          <w:trHeight w:val="305"/>
        </w:trPr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CCB" w:rsidRPr="009F3615" w:rsidRDefault="006E12C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</w:t>
            </w:r>
            <w:r w:rsidR="00ED0CCB" w:rsidRPr="00A65C8F">
              <w:rPr>
                <w:rFonts w:hint="eastAsia"/>
                <w:kern w:val="0"/>
                <w:sz w:val="18"/>
                <w:szCs w:val="18"/>
              </w:rPr>
              <w:t>设备维修费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A65C8F" w:rsidRDefault="00ED0CC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设备的维修配件购置费、以旧换新、维护保养费。</w:t>
            </w:r>
          </w:p>
        </w:tc>
      </w:tr>
      <w:tr w:rsidR="00ED0CCB" w:rsidRPr="009F3615" w:rsidTr="008330FC">
        <w:trPr>
          <w:trHeight w:val="290"/>
        </w:trPr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0CCB" w:rsidRPr="009F3615" w:rsidRDefault="00ED0CCB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</w:t>
            </w:r>
            <w:r w:rsidR="006E12C5">
              <w:rPr>
                <w:rFonts w:hint="eastAsia"/>
                <w:kern w:val="0"/>
                <w:sz w:val="18"/>
                <w:szCs w:val="18"/>
              </w:rPr>
              <w:t>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测试及加工费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A65C8F" w:rsidRDefault="00ED0CC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测试费、加工费、制版费（申报预算时应注明测试加工明细）。</w:t>
            </w:r>
          </w:p>
        </w:tc>
      </w:tr>
      <w:tr w:rsidR="00ED0CCB" w:rsidRPr="009F3615" w:rsidTr="008330FC">
        <w:trPr>
          <w:trHeight w:val="298"/>
        </w:trPr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CCB" w:rsidRPr="009F3615" w:rsidRDefault="00ED0CCB" w:rsidP="00ED0C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  <w:r w:rsidR="006E12C5">
              <w:rPr>
                <w:rFonts w:hint="eastAsia"/>
                <w:kern w:val="0"/>
                <w:sz w:val="18"/>
                <w:szCs w:val="18"/>
              </w:rPr>
              <w:t>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专用设备费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A65C8F" w:rsidRDefault="00ED0CC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ED0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40万以下的设备。</w:t>
            </w:r>
          </w:p>
        </w:tc>
      </w:tr>
      <w:tr w:rsidR="00ED0CCB" w:rsidRPr="00263E5B" w:rsidTr="008330FC">
        <w:trPr>
          <w:trHeight w:val="296"/>
        </w:trPr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CCB" w:rsidRPr="00263E5B" w:rsidRDefault="00ED0CCB" w:rsidP="00ED0C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63E5B"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6E12C5"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版面费/资料费/出版费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263E5B" w:rsidRDefault="00ED0CC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A65C8F" w:rsidRDefault="00ED0CC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263E5B" w:rsidRDefault="00ED0CCB" w:rsidP="00ED0C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3E5B">
              <w:rPr>
                <w:rFonts w:ascii="宋体" w:hAnsi="宋体" w:cs="宋体" w:hint="eastAsia"/>
                <w:kern w:val="0"/>
                <w:sz w:val="18"/>
                <w:szCs w:val="18"/>
              </w:rPr>
              <w:t>发表论文版面费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、审稿费、图书资料费</w:t>
            </w:r>
          </w:p>
        </w:tc>
      </w:tr>
      <w:tr w:rsidR="00ED0CCB" w:rsidRPr="009F3615" w:rsidTr="008330FC">
        <w:trPr>
          <w:trHeight w:val="291"/>
        </w:trPr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BD3976" w:rsidRDefault="00ED0CCB" w:rsidP="00ED0CC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  <w:r w:rsidR="006E12C5"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学生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助研费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A65C8F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A65C8F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≤15%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BA6392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学生助研费</w:t>
            </w: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（发放总额不超过总经费的15%，发放标准：500-800元/月</w:t>
            </w:r>
            <w:r w:rsidR="008F0137">
              <w:rPr>
                <w:rFonts w:ascii="宋体" w:hAnsi="宋体" w:cs="宋体" w:hint="eastAsia"/>
                <w:kern w:val="0"/>
                <w:sz w:val="18"/>
                <w:szCs w:val="18"/>
              </w:rPr>
              <w:t>，实行一月一结方式，不得累计多月发放。</w:t>
            </w: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ED0CCB" w:rsidRPr="009F3615" w:rsidTr="008330FC">
        <w:trPr>
          <w:trHeight w:val="291"/>
        </w:trPr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</w:t>
            </w:r>
            <w:r w:rsidRPr="009F3615">
              <w:rPr>
                <w:b/>
                <w:bCs/>
                <w:kern w:val="0"/>
                <w:sz w:val="18"/>
                <w:szCs w:val="18"/>
              </w:rPr>
              <w:t xml:space="preserve">       </w:t>
            </w: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9F3615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CCB" w:rsidRPr="00D71676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0CCB" w:rsidRPr="009F3615" w:rsidTr="008330FC">
        <w:trPr>
          <w:trHeight w:val="199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说  明：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F3615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D018D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ED0CCB">
              <w:rPr>
                <w:rFonts w:ascii="宋体" w:hAnsi="宋体" w:cs="宋体" w:hint="eastAsia"/>
                <w:kern w:val="0"/>
                <w:sz w:val="18"/>
                <w:szCs w:val="18"/>
              </w:rPr>
              <w:t>此预算模板为全校基本科研业务费专项通用模板，报销范围原则上不得突破上述内容，具体报销内容以各基本科研业务费经费主管部门批复的预算为准，项目负责人应严格按照批复的预算及相关管理办法使用经费。</w:t>
            </w: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7D018D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预算表经单位负责人签字确认后，一般不予调整。</w:t>
            </w: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CCB" w:rsidRPr="009F3615" w:rsidRDefault="00ED0CCB" w:rsidP="00ED0C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7D018D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预算执行将搭载预算管理系统，支出时严格按照预算科目、预算金额执行，否则系统不予通过。</w:t>
            </w: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18D" w:rsidRDefault="00ED0CCB" w:rsidP="007D01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7D018D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当年下拨的项目经费应在当年6月30日使用</w:t>
            </w:r>
            <w:r w:rsidR="007D018D"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="006E12C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6E12C5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日使用完毕，若有结余，学校将结余经费收回。</w:t>
            </w:r>
          </w:p>
          <w:p w:rsidR="00ED0CCB" w:rsidRDefault="007D018D" w:rsidP="007D01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</w:t>
            </w:r>
            <w:r w:rsidRPr="007D018D">
              <w:rPr>
                <w:rFonts w:ascii="宋体" w:hAnsi="宋体" w:cs="宋体" w:hint="eastAsia"/>
                <w:kern w:val="0"/>
                <w:sz w:val="18"/>
                <w:szCs w:val="18"/>
              </w:rPr>
              <w:t>差旅费、会议费、国际合作与交流费三项可自行调剂使用，但不得超出三项的预算总和；办公用品费不得超过预算总额的5%，办公用品费、图文制作费二者总和不得超过预算总额的10%（社科项目可放宽至20%）；学生劳务费不得超过预算总额的15%，劳务费发放需严格落实“一月一结”制度，不得拖欠、不得累计多月一次性发放；其他预算科目可在预算金额的10%范围内</w:t>
            </w:r>
            <w:r w:rsidR="00F65FA1">
              <w:rPr>
                <w:rFonts w:ascii="宋体" w:hAnsi="宋体" w:cs="宋体" w:hint="eastAsia"/>
                <w:kern w:val="0"/>
                <w:sz w:val="18"/>
                <w:szCs w:val="18"/>
              </w:rPr>
              <w:t>上下</w:t>
            </w:r>
            <w:r w:rsidRPr="007D018D">
              <w:rPr>
                <w:rFonts w:ascii="宋体" w:hAnsi="宋体" w:cs="宋体" w:hint="eastAsia"/>
                <w:kern w:val="0"/>
                <w:sz w:val="18"/>
                <w:szCs w:val="18"/>
              </w:rPr>
              <w:t>浮动。</w:t>
            </w:r>
          </w:p>
          <w:p w:rsidR="007D018D" w:rsidRPr="00ED0CCB" w:rsidRDefault="007D018D" w:rsidP="007D01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0CCB" w:rsidRPr="009F3615" w:rsidTr="006571B1">
        <w:trPr>
          <w:trHeight w:val="621"/>
        </w:trPr>
        <w:tc>
          <w:tcPr>
            <w:tcW w:w="1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18D" w:rsidRPr="00085CEA" w:rsidRDefault="007D018D" w:rsidP="006571B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D0CCB" w:rsidRPr="007D018D" w:rsidRDefault="00ED0CCB" w:rsidP="006571B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D018D">
              <w:rPr>
                <w:rFonts w:ascii="宋体" w:hAnsi="宋体" w:cs="宋体" w:hint="eastAsia"/>
                <w:b/>
                <w:kern w:val="0"/>
                <w:sz w:val="24"/>
              </w:rPr>
              <w:t>经费主管部门负责人签字：</w:t>
            </w:r>
          </w:p>
        </w:tc>
        <w:tc>
          <w:tcPr>
            <w:tcW w:w="3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7D018D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0CCB" w:rsidRPr="009F3615" w:rsidTr="006571B1">
        <w:trPr>
          <w:trHeight w:val="683"/>
        </w:trPr>
        <w:tc>
          <w:tcPr>
            <w:tcW w:w="1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137" w:rsidRPr="007D018D" w:rsidRDefault="008F0137" w:rsidP="006571B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D0CCB" w:rsidRPr="007D018D" w:rsidRDefault="00ED0CCB" w:rsidP="006571B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D018D">
              <w:rPr>
                <w:rFonts w:ascii="宋体" w:hAnsi="宋体" w:cs="宋体" w:hint="eastAsia"/>
                <w:b/>
                <w:kern w:val="0"/>
                <w:sz w:val="24"/>
              </w:rPr>
              <w:t>项目负责人签字：</w:t>
            </w:r>
          </w:p>
        </w:tc>
        <w:tc>
          <w:tcPr>
            <w:tcW w:w="3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CCB" w:rsidRPr="009F3615" w:rsidRDefault="00ED0CCB" w:rsidP="006571B1">
            <w:pPr>
              <w:widowControl/>
              <w:rPr>
                <w:kern w:val="0"/>
                <w:sz w:val="18"/>
                <w:szCs w:val="18"/>
              </w:rPr>
            </w:pPr>
            <w:r w:rsidRPr="009F3615">
              <w:rPr>
                <w:kern w:val="0"/>
                <w:sz w:val="18"/>
                <w:szCs w:val="18"/>
              </w:rPr>
              <w:t xml:space="preserve">                                            </w:t>
            </w:r>
          </w:p>
        </w:tc>
      </w:tr>
    </w:tbl>
    <w:p w:rsidR="00297B58" w:rsidRDefault="00297B58"/>
    <w:sectPr w:rsidR="00297B58" w:rsidSect="00C6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06" w:rsidRDefault="00BF6106" w:rsidP="00ED0CCB">
      <w:r>
        <w:separator/>
      </w:r>
    </w:p>
  </w:endnote>
  <w:endnote w:type="continuationSeparator" w:id="0">
    <w:p w:rsidR="00BF6106" w:rsidRDefault="00BF6106" w:rsidP="00E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06" w:rsidRDefault="00BF6106" w:rsidP="00ED0CCB">
      <w:r>
        <w:separator/>
      </w:r>
    </w:p>
  </w:footnote>
  <w:footnote w:type="continuationSeparator" w:id="0">
    <w:p w:rsidR="00BF6106" w:rsidRDefault="00BF6106" w:rsidP="00E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B"/>
    <w:rsid w:val="00085CEA"/>
    <w:rsid w:val="000B6E15"/>
    <w:rsid w:val="000D094E"/>
    <w:rsid w:val="000F30F6"/>
    <w:rsid w:val="00155ADA"/>
    <w:rsid w:val="00180A66"/>
    <w:rsid w:val="001E4476"/>
    <w:rsid w:val="00297B58"/>
    <w:rsid w:val="002E2A05"/>
    <w:rsid w:val="004071D7"/>
    <w:rsid w:val="00432171"/>
    <w:rsid w:val="004C7336"/>
    <w:rsid w:val="006E0CED"/>
    <w:rsid w:val="006E12C5"/>
    <w:rsid w:val="0078658B"/>
    <w:rsid w:val="007D018D"/>
    <w:rsid w:val="008330FC"/>
    <w:rsid w:val="008F0137"/>
    <w:rsid w:val="00930E05"/>
    <w:rsid w:val="009D29E4"/>
    <w:rsid w:val="00BB7783"/>
    <w:rsid w:val="00BF6106"/>
    <w:rsid w:val="00C6601F"/>
    <w:rsid w:val="00C90416"/>
    <w:rsid w:val="00D008F3"/>
    <w:rsid w:val="00D944F5"/>
    <w:rsid w:val="00E64E64"/>
    <w:rsid w:val="00ED0CCB"/>
    <w:rsid w:val="00F65FA1"/>
    <w:rsid w:val="00F66F64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C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孔令娟</cp:lastModifiedBy>
  <cp:revision>2</cp:revision>
  <dcterms:created xsi:type="dcterms:W3CDTF">2020-08-17T06:10:00Z</dcterms:created>
  <dcterms:modified xsi:type="dcterms:W3CDTF">2020-08-17T06:10:00Z</dcterms:modified>
</cp:coreProperties>
</file>