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E5" w:rsidRPr="00E45BE5" w:rsidRDefault="00E45BE5" w:rsidP="00E45BE5">
      <w:pPr>
        <w:rPr>
          <w:rFonts w:ascii="宋体" w:hAnsi="宋体"/>
          <w:sz w:val="24"/>
        </w:rPr>
      </w:pPr>
      <w:r w:rsidRPr="00E45BE5">
        <w:rPr>
          <w:rFonts w:ascii="宋体" w:hAnsi="宋体" w:hint="eastAsia"/>
          <w:sz w:val="24"/>
        </w:rPr>
        <w:t>附件：</w:t>
      </w:r>
    </w:p>
    <w:p w:rsidR="00E7205C" w:rsidRDefault="00327A04" w:rsidP="00E7205C">
      <w:pPr>
        <w:jc w:val="center"/>
        <w:rPr>
          <w:rFonts w:ascii="宋体" w:hAnsi="宋体"/>
          <w:b/>
          <w:sz w:val="24"/>
        </w:rPr>
      </w:pPr>
      <w:r w:rsidRPr="00CB68C0">
        <w:rPr>
          <w:rFonts w:ascii="宋体" w:hAnsi="宋体" w:hint="eastAsia"/>
          <w:b/>
          <w:sz w:val="24"/>
        </w:rPr>
        <w:t>推荐</w:t>
      </w:r>
      <w:r w:rsidR="00F10C96">
        <w:rPr>
          <w:rFonts w:ascii="宋体" w:hAnsi="宋体" w:hint="eastAsia"/>
          <w:b/>
          <w:sz w:val="24"/>
        </w:rPr>
        <w:t>江苏省教育科学研究成果奖（高校自然科学类）</w:t>
      </w:r>
      <w:r w:rsidR="00C87BE5" w:rsidRPr="00CB68C0">
        <w:rPr>
          <w:rFonts w:ascii="宋体" w:hAnsi="宋体" w:hint="eastAsia"/>
          <w:b/>
          <w:sz w:val="24"/>
        </w:rPr>
        <w:t>公示</w:t>
      </w:r>
    </w:p>
    <w:p w:rsidR="00313115" w:rsidRPr="00CB68C0" w:rsidRDefault="00313115" w:rsidP="00E7205C">
      <w:pPr>
        <w:jc w:val="center"/>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12"/>
      </w:tblGrid>
      <w:tr w:rsidR="004D5729" w:rsidRPr="00CB68C0" w:rsidTr="004D18A5">
        <w:trPr>
          <w:trHeight w:val="340"/>
        </w:trPr>
        <w:tc>
          <w:tcPr>
            <w:tcW w:w="1668" w:type="dxa"/>
          </w:tcPr>
          <w:p w:rsidR="004D5729" w:rsidRPr="00CB68C0" w:rsidRDefault="004D5729" w:rsidP="004D5729">
            <w:pPr>
              <w:rPr>
                <w:rFonts w:ascii="宋体" w:hAnsi="宋体"/>
                <w:sz w:val="24"/>
              </w:rPr>
            </w:pPr>
            <w:r w:rsidRPr="00CB68C0">
              <w:rPr>
                <w:rFonts w:ascii="宋体" w:hAnsi="宋体" w:hint="eastAsia"/>
                <w:sz w:val="24"/>
              </w:rPr>
              <w:t>项目名称</w:t>
            </w:r>
          </w:p>
        </w:tc>
        <w:tc>
          <w:tcPr>
            <w:tcW w:w="7512" w:type="dxa"/>
            <w:vAlign w:val="center"/>
          </w:tcPr>
          <w:p w:rsidR="004D5729" w:rsidRPr="005643CD" w:rsidRDefault="004D5729" w:rsidP="004D5729">
            <w:pPr>
              <w:rPr>
                <w:rFonts w:ascii="宋体"/>
                <w:sz w:val="32"/>
              </w:rPr>
            </w:pPr>
            <w:r w:rsidRPr="004D5729">
              <w:rPr>
                <w:rFonts w:ascii="宋体" w:hAnsi="宋体" w:hint="eastAsia"/>
                <w:sz w:val="24"/>
              </w:rPr>
              <w:t>自主系统的智能自适应控制方法</w:t>
            </w:r>
          </w:p>
        </w:tc>
      </w:tr>
      <w:tr w:rsidR="004D5729" w:rsidRPr="00CB68C0" w:rsidTr="004D18A5">
        <w:trPr>
          <w:trHeight w:val="363"/>
        </w:trPr>
        <w:tc>
          <w:tcPr>
            <w:tcW w:w="1668" w:type="dxa"/>
          </w:tcPr>
          <w:p w:rsidR="004D5729" w:rsidRPr="00CB68C0" w:rsidRDefault="004D5729" w:rsidP="004D5729">
            <w:pPr>
              <w:rPr>
                <w:rFonts w:ascii="宋体" w:hAnsi="宋体"/>
                <w:sz w:val="24"/>
              </w:rPr>
            </w:pPr>
            <w:r w:rsidRPr="009D034A">
              <w:rPr>
                <w:rFonts w:ascii="宋体" w:hAnsi="宋体" w:hint="eastAsia"/>
                <w:sz w:val="24"/>
              </w:rPr>
              <w:t>主要完成人</w:t>
            </w:r>
          </w:p>
        </w:tc>
        <w:tc>
          <w:tcPr>
            <w:tcW w:w="7512" w:type="dxa"/>
          </w:tcPr>
          <w:p w:rsidR="004D5729" w:rsidRDefault="004D5729" w:rsidP="004D5729">
            <w:pPr>
              <w:rPr>
                <w:rFonts w:ascii="宋体" w:hAnsi="宋体"/>
                <w:sz w:val="24"/>
              </w:rPr>
            </w:pPr>
            <w:r w:rsidRPr="004D5729">
              <w:rPr>
                <w:rFonts w:ascii="宋体" w:hAnsi="宋体" w:hint="eastAsia"/>
                <w:sz w:val="24"/>
              </w:rPr>
              <w:t>孙长银；穆朝絮；曹向辉；杨万扣；王庆领</w:t>
            </w:r>
          </w:p>
        </w:tc>
      </w:tr>
      <w:tr w:rsidR="004D5729" w:rsidRPr="00CB68C0" w:rsidTr="004D18A5">
        <w:trPr>
          <w:trHeight w:val="665"/>
        </w:trPr>
        <w:tc>
          <w:tcPr>
            <w:tcW w:w="1668" w:type="dxa"/>
          </w:tcPr>
          <w:p w:rsidR="004D5729" w:rsidRPr="009D034A" w:rsidRDefault="004D5729" w:rsidP="004D5729">
            <w:pPr>
              <w:rPr>
                <w:rFonts w:ascii="宋体" w:hAnsi="宋体"/>
                <w:sz w:val="24"/>
              </w:rPr>
            </w:pPr>
            <w:r w:rsidRPr="009D034A">
              <w:rPr>
                <w:rFonts w:ascii="宋体" w:hAnsi="宋体" w:hint="eastAsia"/>
                <w:sz w:val="24"/>
              </w:rPr>
              <w:t>主要完成单位</w:t>
            </w:r>
          </w:p>
        </w:tc>
        <w:tc>
          <w:tcPr>
            <w:tcW w:w="7512" w:type="dxa"/>
          </w:tcPr>
          <w:p w:rsidR="004D5729" w:rsidRPr="009D034A" w:rsidRDefault="004D5729" w:rsidP="004D5729">
            <w:pPr>
              <w:rPr>
                <w:rFonts w:ascii="宋体" w:hAnsi="宋体"/>
                <w:sz w:val="24"/>
              </w:rPr>
            </w:pPr>
            <w:r w:rsidRPr="004D5729">
              <w:rPr>
                <w:rFonts w:ascii="宋体" w:hAnsi="宋体" w:hint="eastAsia"/>
                <w:sz w:val="24"/>
              </w:rPr>
              <w:t>东南大学；天津大学</w:t>
            </w:r>
          </w:p>
        </w:tc>
      </w:tr>
      <w:tr w:rsidR="004D5729" w:rsidRPr="00CB68C0" w:rsidTr="00850F34">
        <w:trPr>
          <w:trHeight w:val="9857"/>
        </w:trPr>
        <w:tc>
          <w:tcPr>
            <w:tcW w:w="9180" w:type="dxa"/>
            <w:gridSpan w:val="2"/>
          </w:tcPr>
          <w:p w:rsidR="004D5729" w:rsidRPr="004D5729" w:rsidRDefault="004D5729" w:rsidP="004D5729">
            <w:pPr>
              <w:rPr>
                <w:rFonts w:ascii="宋体" w:hAnsi="宋体"/>
                <w:sz w:val="24"/>
              </w:rPr>
            </w:pPr>
            <w:r w:rsidRPr="00CB68C0">
              <w:rPr>
                <w:rFonts w:ascii="宋体" w:hAnsi="宋体" w:hint="eastAsia"/>
                <w:sz w:val="24"/>
              </w:rPr>
              <w:t>项目简介：</w:t>
            </w:r>
            <w:r w:rsidRPr="004D5729">
              <w:rPr>
                <w:rFonts w:ascii="宋体" w:hAnsi="宋体" w:hint="eastAsia"/>
                <w:sz w:val="24"/>
              </w:rPr>
              <w:t>自主系统涵盖了自主机器人系统、自主控制无人器等多种不同的对象，随着世界自主系统的发展，其智能自适应控制理论与方法研究迅速成为具有前瞻性的高新技术研究课题。目前，自主系统领域的智能自适应控制理论与方法问题在我国已发展成为具有国家重大需求的共性科学问题，极富有挑战性和研究意义。本研究依托国家自然科学基金项目，针对自主系统中的共性和挑战性基础问题，围绕智能系统控制方法、自适应控制方法等领域，系统深入地开展了基础理论和关键技术研究，并将基础研究与应用研究相结合。</w:t>
            </w:r>
          </w:p>
          <w:p w:rsidR="004D5729" w:rsidRPr="004D5729" w:rsidRDefault="004D5729" w:rsidP="004D5729">
            <w:pPr>
              <w:rPr>
                <w:rFonts w:ascii="宋体" w:hAnsi="宋体"/>
                <w:sz w:val="24"/>
              </w:rPr>
            </w:pPr>
            <w:r w:rsidRPr="004D5729">
              <w:rPr>
                <w:rFonts w:ascii="宋体" w:hAnsi="宋体" w:hint="eastAsia"/>
                <w:sz w:val="24"/>
              </w:rPr>
              <w:t>实现自主系统的先进自适应控制需要解决的基础问题有：设计自适应鲁棒控制方法以使系统能够快速精确地跟踪期望轨迹，设计具有最优属性的自适应鲁棒控制方案提高系统的控制性能，以及多自主体系统的协调控制和通讯等。围绕上述问题，本项目紧密结合智能自主系统的先进自适应控制技术的研究发展及应用，对不确定条件下机器人控制问题，连续和离散非线性鲁棒最优跟踪控制方法，多自主体感知协调高效控制和无线传感网络等相关理论和关键技术进行了深入的研究和分析，获得重要科学发现如下：</w:t>
            </w:r>
          </w:p>
          <w:p w:rsidR="004D5729" w:rsidRPr="004D5729" w:rsidRDefault="004D5729" w:rsidP="004D5729">
            <w:pPr>
              <w:rPr>
                <w:rFonts w:ascii="宋体" w:hAnsi="宋体"/>
                <w:sz w:val="24"/>
              </w:rPr>
            </w:pPr>
            <w:r w:rsidRPr="004D5729">
              <w:rPr>
                <w:rFonts w:ascii="宋体" w:hAnsi="宋体" w:hint="eastAsia"/>
                <w:sz w:val="24"/>
              </w:rPr>
              <w:t>1、对于柔性机器人的控制问题，提出基于集总弹簧质量建模方法，更好的描述柔性机器人的动力学行为，为解决柔性机器人的振动问题，提出了基于神经网络的全状态反馈控制和输出反馈控制，并通过李雅普诺夫稳定性理论证明闭环系统的一致最终有界性。柔性机器人的数值仿真和平台实验验证，证明了提出方法的优越性。</w:t>
            </w:r>
          </w:p>
          <w:p w:rsidR="004D5729" w:rsidRPr="004D5729" w:rsidRDefault="004D5729" w:rsidP="004D5729">
            <w:pPr>
              <w:rPr>
                <w:rFonts w:ascii="宋体" w:hAnsi="宋体"/>
                <w:sz w:val="24"/>
              </w:rPr>
            </w:pPr>
            <w:r w:rsidRPr="004D5729">
              <w:rPr>
                <w:rFonts w:ascii="宋体" w:hAnsi="宋体" w:hint="eastAsia"/>
                <w:sz w:val="24"/>
              </w:rPr>
              <w:t>2、针对高超声速飞行器这类复杂系统的鲁棒控制问题，提出非线性控制和神经网络控制相结合的方法，设计包含自适应评判机制的鲁棒控制器，解决了干扰、参数不确定和交叉耦合问题。同时，考虑连续和离散非线性系统在不确定条件下的鲁棒最优跟踪控制问题，通过迭代求解非线性哈密顿-雅可比-贝尔曼（HJB）方程，获得近似最优的控制策略，使得基于评判机制的鲁棒控制器具有最优属性。</w:t>
            </w:r>
          </w:p>
          <w:p w:rsidR="004D5729" w:rsidRPr="004D5729" w:rsidRDefault="004D5729" w:rsidP="004D5729">
            <w:pPr>
              <w:rPr>
                <w:rFonts w:ascii="宋体" w:hAnsi="宋体"/>
                <w:sz w:val="24"/>
              </w:rPr>
            </w:pPr>
            <w:r w:rsidRPr="004D5729">
              <w:rPr>
                <w:rFonts w:ascii="宋体" w:hAnsi="宋体" w:hint="eastAsia"/>
                <w:sz w:val="24"/>
              </w:rPr>
              <w:t>3、考虑多自主体系统的协同控制问题，提出一种具有积分作用的分布式通讯协议并设计新的鲁棒牵引控制策略，放松了对多自主体系统耦合强度的要求。考虑单个自主体计算能力有限，引入事件驱动控制策略，节约计算资源。在自主体的感知方面，提出了一种正则最小二乘稀疏投影的特征提取方法。对多自主体系统无线传感网络的通讯延迟和通讯安全进行研究，设计了无人车辆系统的最小端到端通讯延迟的资源优化分配算法，对ZigBee网络受到Ghost攻击的影响进行分析并给出了提高ZigBee网络安全性策略。</w:t>
            </w:r>
          </w:p>
          <w:p w:rsidR="004D5729" w:rsidRPr="00CB68C0" w:rsidRDefault="004D5729" w:rsidP="004D18A5">
            <w:pPr>
              <w:rPr>
                <w:rFonts w:ascii="宋体" w:hAnsi="宋体"/>
              </w:rPr>
            </w:pPr>
            <w:r w:rsidRPr="004D5729">
              <w:rPr>
                <w:rFonts w:ascii="宋体" w:hAnsi="宋体" w:hint="eastAsia"/>
                <w:sz w:val="24"/>
              </w:rPr>
              <w:t xml:space="preserve">    本项目10篇代表作论文SCI他引79篇次，3篇论文入选ESI高被引论文，单篇最高他引18次，研究成果在多篇论文中被高度评价，部分成果已成功用于智能自主系统的先进自适应控制方法研究。项目第一完成人是2011年国家杰青，江苏省“333”工程中青年科技领军人才，“智能机器人感知与控制”江苏省高校优秀科技创新团队带头人，科技部青年科技领军人才和中组部“万人计划”科技领军人才，10多个国内外学术期刊编委。长期从事智能系统控制与模式识别领域研究，承担国家杰出青年科学基金项目“智能系统与飞行器控制”、国家重大研究计划重点支持项目、国际合作重点项目等课题的研究工作。项目第二、第三完成人是《自动化学报》编委。</w:t>
            </w:r>
          </w:p>
        </w:tc>
      </w:tr>
      <w:tr w:rsidR="004D5729" w:rsidRPr="00CB68C0" w:rsidTr="00EB3A7D">
        <w:trPr>
          <w:trHeight w:val="14020"/>
        </w:trPr>
        <w:tc>
          <w:tcPr>
            <w:tcW w:w="9180" w:type="dxa"/>
            <w:gridSpan w:val="2"/>
          </w:tcPr>
          <w:p w:rsidR="004D5729" w:rsidRDefault="004D5729" w:rsidP="004D5729">
            <w:pPr>
              <w:rPr>
                <w:rFonts w:ascii="宋体" w:hAnsi="宋体"/>
                <w:sz w:val="24"/>
              </w:rPr>
            </w:pPr>
            <w:r>
              <w:rPr>
                <w:rFonts w:ascii="宋体" w:hAnsi="宋体" w:hint="eastAsia"/>
                <w:sz w:val="24"/>
              </w:rPr>
              <w:lastRenderedPageBreak/>
              <w:t>客观评价和应用情况</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本项目</w:t>
            </w:r>
            <w:r w:rsidRPr="004D5729">
              <w:rPr>
                <w:rFonts w:ascii="Times New Roman" w:hint="eastAsia"/>
                <w:color w:val="0D0D0D"/>
                <w:szCs w:val="24"/>
              </w:rPr>
              <w:t>10</w:t>
            </w:r>
            <w:r w:rsidRPr="004D5729">
              <w:rPr>
                <w:rFonts w:ascii="Times New Roman" w:hint="eastAsia"/>
                <w:color w:val="0D0D0D"/>
                <w:szCs w:val="24"/>
              </w:rPr>
              <w:t>篇代表作论文</w:t>
            </w:r>
            <w:r w:rsidRPr="004D5729">
              <w:rPr>
                <w:rFonts w:ascii="Times New Roman" w:hint="eastAsia"/>
                <w:color w:val="0D0D0D"/>
                <w:szCs w:val="24"/>
              </w:rPr>
              <w:t>SCI</w:t>
            </w:r>
            <w:r w:rsidRPr="004D5729">
              <w:rPr>
                <w:rFonts w:ascii="Times New Roman" w:hint="eastAsia"/>
                <w:color w:val="0D0D0D"/>
                <w:szCs w:val="24"/>
              </w:rPr>
              <w:t>他引</w:t>
            </w:r>
            <w:r w:rsidRPr="004D5729">
              <w:rPr>
                <w:rFonts w:ascii="Times New Roman" w:hint="eastAsia"/>
                <w:color w:val="0D0D0D"/>
                <w:szCs w:val="24"/>
              </w:rPr>
              <w:t>79</w:t>
            </w:r>
            <w:r w:rsidRPr="004D5729">
              <w:rPr>
                <w:rFonts w:ascii="Times New Roman" w:hint="eastAsia"/>
                <w:color w:val="0D0D0D"/>
                <w:szCs w:val="24"/>
              </w:rPr>
              <w:t>篇次，</w:t>
            </w:r>
            <w:r w:rsidRPr="004D5729">
              <w:rPr>
                <w:rFonts w:ascii="Times New Roman" w:hint="eastAsia"/>
                <w:color w:val="0D0D0D"/>
                <w:szCs w:val="24"/>
              </w:rPr>
              <w:t>3</w:t>
            </w:r>
            <w:r w:rsidRPr="004D5729">
              <w:rPr>
                <w:rFonts w:ascii="Times New Roman" w:hint="eastAsia"/>
                <w:color w:val="0D0D0D"/>
                <w:szCs w:val="24"/>
              </w:rPr>
              <w:t>篇论文入选</w:t>
            </w:r>
            <w:r w:rsidRPr="004D5729">
              <w:rPr>
                <w:rFonts w:ascii="Times New Roman" w:hint="eastAsia"/>
                <w:color w:val="0D0D0D"/>
                <w:szCs w:val="24"/>
              </w:rPr>
              <w:t>ESI</w:t>
            </w:r>
            <w:r w:rsidRPr="004D5729">
              <w:rPr>
                <w:rFonts w:ascii="Times New Roman" w:hint="eastAsia"/>
                <w:color w:val="0D0D0D"/>
                <w:szCs w:val="24"/>
              </w:rPr>
              <w:t>高被引论文，单篇</w:t>
            </w:r>
            <w:r w:rsidRPr="004D5729">
              <w:rPr>
                <w:rFonts w:ascii="Times New Roman" w:hint="eastAsia"/>
                <w:color w:val="0D0D0D"/>
                <w:szCs w:val="24"/>
              </w:rPr>
              <w:t>SCI</w:t>
            </w:r>
            <w:r w:rsidRPr="004D5729">
              <w:rPr>
                <w:rFonts w:ascii="Times New Roman" w:hint="eastAsia"/>
                <w:color w:val="0D0D0D"/>
                <w:szCs w:val="24"/>
              </w:rPr>
              <w:t>最高他引</w:t>
            </w:r>
            <w:r w:rsidRPr="004D5729">
              <w:rPr>
                <w:rFonts w:ascii="Times New Roman" w:hint="eastAsia"/>
                <w:color w:val="0D0D0D"/>
                <w:szCs w:val="24"/>
              </w:rPr>
              <w:t>16</w:t>
            </w:r>
            <w:r w:rsidRPr="004D5729">
              <w:rPr>
                <w:rFonts w:ascii="Times New Roman" w:hint="eastAsia"/>
                <w:color w:val="0D0D0D"/>
                <w:szCs w:val="24"/>
              </w:rPr>
              <w:t>次（</w:t>
            </w:r>
            <w:r w:rsidRPr="004D5729">
              <w:rPr>
                <w:rFonts w:ascii="Times New Roman" w:hint="eastAsia"/>
                <w:color w:val="0D0D0D"/>
                <w:szCs w:val="24"/>
              </w:rPr>
              <w:t>2017</w:t>
            </w:r>
            <w:r w:rsidRPr="004D5729">
              <w:rPr>
                <w:rFonts w:ascii="Times New Roman" w:hint="eastAsia"/>
                <w:color w:val="0D0D0D"/>
                <w:szCs w:val="24"/>
              </w:rPr>
              <w:t>年发表）。研究成果被</w:t>
            </w:r>
            <w:r w:rsidRPr="004D5729">
              <w:rPr>
                <w:rFonts w:ascii="Times New Roman" w:hint="eastAsia"/>
                <w:color w:val="0D0D0D"/>
                <w:szCs w:val="24"/>
              </w:rPr>
              <w:t>30</w:t>
            </w:r>
            <w:r w:rsidRPr="004D5729">
              <w:rPr>
                <w:rFonts w:ascii="Times New Roman" w:hint="eastAsia"/>
                <w:color w:val="0D0D0D"/>
                <w:szCs w:val="24"/>
              </w:rPr>
              <w:t>余位</w:t>
            </w:r>
            <w:r w:rsidRPr="004D5729">
              <w:rPr>
                <w:rFonts w:ascii="Times New Roman" w:hint="eastAsia"/>
                <w:color w:val="0D0D0D"/>
                <w:szCs w:val="24"/>
              </w:rPr>
              <w:t>IEEE Fellow</w:t>
            </w:r>
            <w:r w:rsidRPr="004D5729">
              <w:rPr>
                <w:rFonts w:ascii="Times New Roman" w:hint="eastAsia"/>
                <w:color w:val="0D0D0D"/>
                <w:szCs w:val="24"/>
              </w:rPr>
              <w:t>正面评价，部分成果已成功用于智能自主无人系统的先进控制理论与方法研究。</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1.</w:t>
            </w:r>
            <w:r w:rsidRPr="004D5729">
              <w:rPr>
                <w:rFonts w:ascii="Times New Roman" w:hint="eastAsia"/>
                <w:color w:val="0D0D0D"/>
                <w:szCs w:val="24"/>
              </w:rPr>
              <w:tab/>
            </w:r>
            <w:r w:rsidRPr="004D5729">
              <w:rPr>
                <w:rFonts w:ascii="Times New Roman" w:hint="eastAsia"/>
                <w:color w:val="0D0D0D"/>
                <w:szCs w:val="24"/>
              </w:rPr>
              <w:t>对于重要发现</w:t>
            </w:r>
            <w:r w:rsidRPr="004D5729">
              <w:rPr>
                <w:rFonts w:ascii="Times New Roman" w:hint="eastAsia"/>
                <w:color w:val="0D0D0D"/>
                <w:szCs w:val="24"/>
              </w:rPr>
              <w:t>1</w:t>
            </w:r>
            <w:r w:rsidRPr="004D5729">
              <w:rPr>
                <w:rFonts w:ascii="Times New Roman" w:hint="eastAsia"/>
                <w:color w:val="0D0D0D"/>
                <w:szCs w:val="24"/>
              </w:rPr>
              <w:t>的评价</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color w:val="0D0D0D"/>
                <w:szCs w:val="24"/>
              </w:rPr>
              <w:t>1</w:t>
            </w:r>
            <w:r w:rsidRPr="004D5729">
              <w:rPr>
                <w:rFonts w:ascii="Times New Roman" w:hint="eastAsia"/>
                <w:color w:val="0D0D0D"/>
                <w:szCs w:val="24"/>
              </w:rPr>
              <w:t>）</w:t>
            </w:r>
            <w:r w:rsidRPr="004D5729">
              <w:rPr>
                <w:rFonts w:ascii="Times New Roman"/>
                <w:color w:val="0D0D0D"/>
                <w:szCs w:val="24"/>
              </w:rPr>
              <w:tab/>
            </w:r>
            <w:r w:rsidRPr="004D5729">
              <w:rPr>
                <w:rFonts w:ascii="Times New Roman" w:hint="eastAsia"/>
                <w:color w:val="0D0D0D"/>
                <w:szCs w:val="24"/>
              </w:rPr>
              <w:t>中国科学院院士、第三世界科学院院士、南京航空航天大学胡海岩教授等人在论文（</w:t>
            </w:r>
            <w:r w:rsidRPr="004D5729">
              <w:rPr>
                <w:rFonts w:ascii="Times New Roman"/>
                <w:color w:val="0D0D0D"/>
                <w:szCs w:val="24"/>
              </w:rPr>
              <w:t>ISA Transactions 69 (July 1, 2017): 214–21.</w:t>
            </w:r>
            <w:r w:rsidRPr="004D5729">
              <w:rPr>
                <w:rFonts w:ascii="Times New Roman" w:hint="eastAsia"/>
                <w:color w:val="0D0D0D"/>
                <w:szCs w:val="24"/>
              </w:rPr>
              <w:t>）中引用我们的文章，他们认为针对刚柔耦合系统的控制系统设计具有很大的挑战。（</w:t>
            </w:r>
            <w:r w:rsidRPr="004D5729">
              <w:rPr>
                <w:rFonts w:ascii="Times New Roman"/>
                <w:color w:val="0D0D0D"/>
                <w:szCs w:val="24"/>
              </w:rPr>
              <w:t>The control design will be more challenging due to the inﬂuence of the rigid-ﬂexible dynamics [4–7].</w:t>
            </w:r>
            <w:r w:rsidRPr="004D5729">
              <w:rPr>
                <w:rFonts w:ascii="Times New Roman" w:hint="eastAsia"/>
                <w:color w:val="0D0D0D"/>
                <w:szCs w:val="24"/>
              </w:rPr>
              <w:t>）文献</w:t>
            </w:r>
            <w:r w:rsidRPr="004D5729">
              <w:rPr>
                <w:rFonts w:ascii="Times New Roman"/>
                <w:color w:val="0D0D0D"/>
                <w:szCs w:val="24"/>
              </w:rPr>
              <w:t>[4]</w:t>
            </w:r>
            <w:r w:rsidRPr="004D5729">
              <w:rPr>
                <w:rFonts w:ascii="Times New Roman" w:hint="eastAsia"/>
                <w:color w:val="0D0D0D"/>
                <w:szCs w:val="24"/>
              </w:rPr>
              <w:t>指代表性论文</w:t>
            </w:r>
            <w:r w:rsidRPr="004D5729">
              <w:rPr>
                <w:rFonts w:ascii="Times New Roman"/>
                <w:color w:val="0D0D0D"/>
                <w:szCs w:val="24"/>
              </w:rPr>
              <w:t>1</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2</w:t>
            </w:r>
            <w:r w:rsidRPr="004D5729">
              <w:rPr>
                <w:rFonts w:ascii="Times New Roman" w:hint="eastAsia"/>
                <w:color w:val="0D0D0D"/>
                <w:szCs w:val="24"/>
              </w:rPr>
              <w:t>）</w:t>
            </w:r>
            <w:r w:rsidRPr="004D5729">
              <w:rPr>
                <w:rFonts w:ascii="Times New Roman" w:hint="eastAsia"/>
                <w:color w:val="0D0D0D"/>
                <w:szCs w:val="24"/>
              </w:rPr>
              <w:tab/>
            </w:r>
            <w:r w:rsidRPr="004D5729">
              <w:rPr>
                <w:rFonts w:ascii="Times New Roman" w:hint="eastAsia"/>
                <w:color w:val="0D0D0D"/>
                <w:szCs w:val="24"/>
              </w:rPr>
              <w:t>东北大学杨光红教授在论文（</w:t>
            </w:r>
            <w:r w:rsidRPr="004D5729">
              <w:rPr>
                <w:rFonts w:ascii="Times New Roman" w:hint="eastAsia"/>
                <w:color w:val="0D0D0D"/>
                <w:szCs w:val="24"/>
              </w:rPr>
              <w:t>IEEE Transactions on Neural Networks and Learning Systems 29, no. 4 (April 2018): 1033</w:t>
            </w:r>
            <w:r w:rsidRPr="004D5729">
              <w:rPr>
                <w:rFonts w:ascii="Times New Roman" w:hint="eastAsia"/>
                <w:color w:val="0D0D0D"/>
                <w:szCs w:val="24"/>
              </w:rPr>
              <w:t>–</w:t>
            </w:r>
            <w:r w:rsidRPr="004D5729">
              <w:rPr>
                <w:rFonts w:ascii="Times New Roman" w:hint="eastAsia"/>
                <w:color w:val="0D0D0D"/>
                <w:szCs w:val="24"/>
              </w:rPr>
              <w:t>45.</w:t>
            </w:r>
            <w:r w:rsidRPr="004D5729">
              <w:rPr>
                <w:rFonts w:ascii="Times New Roman" w:hint="eastAsia"/>
                <w:color w:val="0D0D0D"/>
                <w:szCs w:val="24"/>
              </w:rPr>
              <w:t>）中引用我们的论文，肯定了我们在神经网络自适应控制方面所做出的工作，他们认为我们的成果在近年的研究成果中具有代表性。（</w:t>
            </w:r>
            <w:r w:rsidRPr="004D5729">
              <w:rPr>
                <w:rFonts w:ascii="Times New Roman" w:hint="eastAsia"/>
                <w:color w:val="0D0D0D"/>
                <w:szCs w:val="24"/>
              </w:rPr>
              <w:t>Meanwhile, applications of NN or fuzzy control in adaptive control are also studied in recent years, please refer to [13]</w:t>
            </w:r>
            <w:r w:rsidRPr="004D5729">
              <w:rPr>
                <w:rFonts w:ascii="Times New Roman" w:hint="eastAsia"/>
                <w:color w:val="0D0D0D"/>
                <w:szCs w:val="24"/>
              </w:rPr>
              <w:t>–</w:t>
            </w:r>
            <w:r w:rsidRPr="004D5729">
              <w:rPr>
                <w:rFonts w:ascii="Times New Roman" w:hint="eastAsia"/>
                <w:color w:val="0D0D0D"/>
                <w:szCs w:val="24"/>
              </w:rPr>
              <w:t>[20] and the references therein.</w:t>
            </w:r>
            <w:r w:rsidRPr="004D5729">
              <w:rPr>
                <w:rFonts w:ascii="Times New Roman" w:hint="eastAsia"/>
                <w:color w:val="0D0D0D"/>
                <w:szCs w:val="24"/>
              </w:rPr>
              <w:t>）文献</w:t>
            </w:r>
            <w:r w:rsidRPr="004D5729">
              <w:rPr>
                <w:rFonts w:ascii="Times New Roman" w:hint="eastAsia"/>
                <w:color w:val="0D0D0D"/>
                <w:szCs w:val="24"/>
              </w:rPr>
              <w:t>[15]</w:t>
            </w:r>
            <w:r w:rsidRPr="004D5729">
              <w:rPr>
                <w:rFonts w:ascii="Times New Roman" w:hint="eastAsia"/>
                <w:color w:val="0D0D0D"/>
                <w:szCs w:val="24"/>
              </w:rPr>
              <w:t>指代表性论文</w:t>
            </w:r>
            <w:r w:rsidRPr="004D5729">
              <w:rPr>
                <w:rFonts w:ascii="Times New Roman" w:hint="eastAsia"/>
                <w:color w:val="0D0D0D"/>
                <w:szCs w:val="24"/>
              </w:rPr>
              <w:t>9</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color w:val="0D0D0D"/>
                <w:szCs w:val="24"/>
              </w:rPr>
              <w:t xml:space="preserve"> </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2.</w:t>
            </w:r>
            <w:r w:rsidRPr="004D5729">
              <w:rPr>
                <w:rFonts w:ascii="Times New Roman" w:hint="eastAsia"/>
                <w:color w:val="0D0D0D"/>
                <w:szCs w:val="24"/>
              </w:rPr>
              <w:tab/>
            </w:r>
            <w:r w:rsidRPr="004D5729">
              <w:rPr>
                <w:rFonts w:ascii="Times New Roman" w:hint="eastAsia"/>
                <w:color w:val="0D0D0D"/>
                <w:szCs w:val="24"/>
              </w:rPr>
              <w:t>对于重要发现</w:t>
            </w:r>
            <w:r w:rsidRPr="004D5729">
              <w:rPr>
                <w:rFonts w:ascii="Times New Roman" w:hint="eastAsia"/>
                <w:color w:val="0D0D0D"/>
                <w:szCs w:val="24"/>
              </w:rPr>
              <w:t>2</w:t>
            </w:r>
            <w:r w:rsidRPr="004D5729">
              <w:rPr>
                <w:rFonts w:ascii="Times New Roman" w:hint="eastAsia"/>
                <w:color w:val="0D0D0D"/>
                <w:szCs w:val="24"/>
              </w:rPr>
              <w:t>的评价</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3</w:t>
            </w:r>
            <w:r w:rsidRPr="004D5729">
              <w:rPr>
                <w:rFonts w:ascii="Times New Roman" w:hint="eastAsia"/>
                <w:color w:val="0D0D0D"/>
                <w:szCs w:val="24"/>
              </w:rPr>
              <w:t>）</w:t>
            </w:r>
            <w:r w:rsidRPr="004D5729">
              <w:rPr>
                <w:rFonts w:ascii="Times New Roman" w:hint="eastAsia"/>
                <w:color w:val="0D0D0D"/>
                <w:szCs w:val="24"/>
              </w:rPr>
              <w:tab/>
              <w:t>IEEE Fellow</w:t>
            </w:r>
            <w:r w:rsidRPr="004D5729">
              <w:rPr>
                <w:rFonts w:ascii="Times New Roman" w:hint="eastAsia"/>
                <w:color w:val="0D0D0D"/>
                <w:szCs w:val="24"/>
              </w:rPr>
              <w:t>、美国罗德岛大学何海波教授和</w:t>
            </w:r>
            <w:r w:rsidRPr="004D5729">
              <w:rPr>
                <w:rFonts w:ascii="Times New Roman" w:hint="eastAsia"/>
                <w:color w:val="0D0D0D"/>
                <w:szCs w:val="24"/>
              </w:rPr>
              <w:t>IEEE Fellow</w:t>
            </w:r>
            <w:r w:rsidRPr="004D5729">
              <w:rPr>
                <w:rFonts w:ascii="Times New Roman" w:hint="eastAsia"/>
                <w:color w:val="0D0D0D"/>
                <w:szCs w:val="24"/>
              </w:rPr>
              <w:t>、广东工业大学刘德荣教授等人在论文（</w:t>
            </w:r>
            <w:r w:rsidRPr="004D5729">
              <w:rPr>
                <w:rFonts w:ascii="Times New Roman" w:hint="eastAsia"/>
                <w:color w:val="0D0D0D"/>
                <w:szCs w:val="24"/>
              </w:rPr>
              <w:t>IEEE Transactions on Cybernetics 47, no. 10 (October 2017): 3417</w:t>
            </w:r>
            <w:r w:rsidRPr="004D5729">
              <w:rPr>
                <w:rFonts w:ascii="Times New Roman" w:hint="eastAsia"/>
                <w:color w:val="0D0D0D"/>
                <w:szCs w:val="24"/>
              </w:rPr>
              <w:t>–</w:t>
            </w:r>
            <w:r w:rsidRPr="004D5729">
              <w:rPr>
                <w:rFonts w:ascii="Times New Roman" w:hint="eastAsia"/>
                <w:color w:val="0D0D0D"/>
                <w:szCs w:val="24"/>
              </w:rPr>
              <w:t>28.</w:t>
            </w:r>
            <w:r w:rsidRPr="004D5729">
              <w:rPr>
                <w:rFonts w:ascii="Times New Roman" w:hint="eastAsia"/>
                <w:color w:val="0D0D0D"/>
                <w:szCs w:val="24"/>
              </w:rPr>
              <w:t>）中引用我们的文章，并说明我们提出的基于自适应动态规划的控制策略在吸气式高超声速飞行器轨迹控制中具有创新性。（</w:t>
            </w:r>
            <w:r w:rsidRPr="004D5729">
              <w:rPr>
                <w:rFonts w:ascii="Times New Roman" w:hint="eastAsia"/>
                <w:color w:val="0D0D0D"/>
                <w:szCs w:val="24"/>
              </w:rPr>
              <w:t>Mu et al. [8] provided a novel air-breathing hypersonic vehicle tracking control scheme based on adaptive dynamic programming.</w:t>
            </w:r>
            <w:r w:rsidRPr="004D5729">
              <w:rPr>
                <w:rFonts w:ascii="Times New Roman" w:hint="eastAsia"/>
                <w:color w:val="0D0D0D"/>
                <w:szCs w:val="24"/>
              </w:rPr>
              <w:t>）文献</w:t>
            </w:r>
            <w:r w:rsidRPr="004D5729">
              <w:rPr>
                <w:rFonts w:ascii="Times New Roman" w:hint="eastAsia"/>
                <w:color w:val="0D0D0D"/>
                <w:szCs w:val="24"/>
              </w:rPr>
              <w:t>[8]</w:t>
            </w:r>
            <w:r w:rsidRPr="004D5729">
              <w:rPr>
                <w:rFonts w:ascii="Times New Roman" w:hint="eastAsia"/>
                <w:color w:val="0D0D0D"/>
                <w:szCs w:val="24"/>
              </w:rPr>
              <w:t>指代表性论文</w:t>
            </w:r>
            <w:r w:rsidRPr="004D5729">
              <w:rPr>
                <w:rFonts w:ascii="Times New Roman" w:hint="eastAsia"/>
                <w:color w:val="0D0D0D"/>
                <w:szCs w:val="24"/>
              </w:rPr>
              <w:t>2</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4</w:t>
            </w:r>
            <w:r w:rsidRPr="004D5729">
              <w:rPr>
                <w:rFonts w:ascii="Times New Roman" w:hint="eastAsia"/>
                <w:color w:val="0D0D0D"/>
                <w:szCs w:val="24"/>
              </w:rPr>
              <w:t>）</w:t>
            </w:r>
            <w:r w:rsidRPr="004D5729">
              <w:rPr>
                <w:rFonts w:ascii="Times New Roman" w:hint="eastAsia"/>
                <w:color w:val="0D0D0D"/>
                <w:szCs w:val="24"/>
              </w:rPr>
              <w:tab/>
              <w:t>IEEE Fellow</w:t>
            </w:r>
            <w:r w:rsidRPr="004D5729">
              <w:rPr>
                <w:rFonts w:ascii="Times New Roman" w:hint="eastAsia"/>
                <w:color w:val="0D0D0D"/>
                <w:szCs w:val="24"/>
              </w:rPr>
              <w:t>、广东工业大学刘德荣教授等人在论文（</w:t>
            </w:r>
            <w:r w:rsidRPr="004D5729">
              <w:rPr>
                <w:rFonts w:ascii="Times New Roman" w:hint="eastAsia"/>
                <w:color w:val="0D0D0D"/>
                <w:szCs w:val="24"/>
              </w:rPr>
              <w:t>International Journal of Systems Science 48, no. 9 (July 4, 2017): 1978</w:t>
            </w:r>
            <w:r w:rsidRPr="004D5729">
              <w:rPr>
                <w:rFonts w:ascii="Times New Roman" w:hint="eastAsia"/>
                <w:color w:val="0D0D0D"/>
                <w:szCs w:val="24"/>
              </w:rPr>
              <w:t>–</w:t>
            </w:r>
            <w:r w:rsidRPr="004D5729">
              <w:rPr>
                <w:rFonts w:ascii="Times New Roman" w:hint="eastAsia"/>
                <w:color w:val="0D0D0D"/>
                <w:szCs w:val="24"/>
              </w:rPr>
              <w:t>89.</w:t>
            </w:r>
            <w:r w:rsidRPr="004D5729">
              <w:rPr>
                <w:rFonts w:ascii="Times New Roman" w:hint="eastAsia"/>
                <w:color w:val="0D0D0D"/>
                <w:szCs w:val="24"/>
              </w:rPr>
              <w:t>）中引用我们的工作，认为我们在利用自适应动态规划方法解决轨迹跟踪问题中所做工作在自适应动态规划算法研究方面具有代表性。</w:t>
            </w:r>
            <w:r w:rsidRPr="004D5729">
              <w:rPr>
                <w:rFonts w:ascii="Times New Roman" w:hint="eastAsia"/>
                <w:color w:val="0D0D0D"/>
                <w:szCs w:val="24"/>
              </w:rPr>
              <w:t xml:space="preserve">(In recent few years, ADP algorithms were developed further to solve control problems of </w:t>
            </w:r>
            <w:r w:rsidRPr="004D5729">
              <w:rPr>
                <w:rFonts w:ascii="Times New Roman"/>
                <w:color w:val="0D0D0D"/>
                <w:szCs w:val="24"/>
              </w:rPr>
              <w:t xml:space="preserve">continuous-time systems (Liu, Li, Li, Wang, &amp; Ma, 2015; Liu, Wang, &amp; Li, 2014), discrete-time systems (Mehraeen &amp; Jagannathan, 2011; Qin, Zhang, Luo, &amp; Wang, 2014), external disturbances and uncertainties (Gao, Jiang, Jiang, &amp; Chai, 2016; Wang, Liu, Mu, &amp; </w:t>
            </w:r>
            <w:r w:rsidRPr="004D5729">
              <w:rPr>
                <w:rFonts w:ascii="Times New Roman" w:hint="eastAsia"/>
                <w:color w:val="0D0D0D"/>
                <w:szCs w:val="24"/>
              </w:rPr>
              <w:t xml:space="preserve">Ma, 2016; Wang, Liu, Zhang, &amp; Zhao, 2016), trajectory tracking (Enns &amp; Si, 2003; Lin, Wei, &amp; Liu, 2016; Mu, Sun, Song, &amp; Yu, 2016; Wei &amp; Liu, 2014; Zhang, Song, Wei, &amp; Zhang, 2011; Zhang, Wei, &amp; Luo, 2008), </w:t>
            </w:r>
            <w:r w:rsidRPr="004D5729">
              <w:rPr>
                <w:rFonts w:ascii="Times New Roman" w:hint="eastAsia"/>
                <w:color w:val="0D0D0D"/>
                <w:szCs w:val="24"/>
              </w:rPr>
              <w:t>…</w:t>
            </w:r>
            <w:r w:rsidRPr="004D5729">
              <w:rPr>
                <w:rFonts w:ascii="Times New Roman" w:hint="eastAsia"/>
                <w:color w:val="0D0D0D"/>
                <w:szCs w:val="24"/>
              </w:rPr>
              <w:t>)</w:t>
            </w:r>
            <w:r w:rsidRPr="004D5729">
              <w:rPr>
                <w:rFonts w:ascii="Times New Roman" w:hint="eastAsia"/>
                <w:color w:val="0D0D0D"/>
                <w:szCs w:val="24"/>
              </w:rPr>
              <w:t>其中（</w:t>
            </w:r>
            <w:r w:rsidRPr="004D5729">
              <w:rPr>
                <w:rFonts w:ascii="Times New Roman" w:hint="eastAsia"/>
                <w:color w:val="0D0D0D"/>
                <w:szCs w:val="24"/>
              </w:rPr>
              <w:t>Mu, Sun, Song, &amp; Yu, 2016</w:t>
            </w:r>
            <w:r w:rsidRPr="004D5729">
              <w:rPr>
                <w:rFonts w:ascii="Times New Roman" w:hint="eastAsia"/>
                <w:color w:val="0D0D0D"/>
                <w:szCs w:val="24"/>
              </w:rPr>
              <w:t>）指代表作</w:t>
            </w:r>
            <w:r w:rsidRPr="004D5729">
              <w:rPr>
                <w:rFonts w:ascii="Times New Roman" w:hint="eastAsia"/>
                <w:color w:val="0D0D0D"/>
                <w:szCs w:val="24"/>
              </w:rPr>
              <w:t>4</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5</w:t>
            </w:r>
            <w:r w:rsidRPr="004D5729">
              <w:rPr>
                <w:rFonts w:ascii="Times New Roman" w:hint="eastAsia"/>
                <w:color w:val="0D0D0D"/>
                <w:szCs w:val="24"/>
              </w:rPr>
              <w:t>）</w:t>
            </w:r>
            <w:r w:rsidRPr="004D5729">
              <w:rPr>
                <w:rFonts w:ascii="Times New Roman" w:hint="eastAsia"/>
                <w:color w:val="0D0D0D"/>
                <w:szCs w:val="24"/>
              </w:rPr>
              <w:tab/>
            </w:r>
            <w:r w:rsidRPr="004D5729">
              <w:rPr>
                <w:rFonts w:ascii="Times New Roman" w:hint="eastAsia"/>
                <w:color w:val="0D0D0D"/>
                <w:szCs w:val="24"/>
              </w:rPr>
              <w:t>中国工程院院士、</w:t>
            </w:r>
            <w:r w:rsidRPr="004D5729">
              <w:rPr>
                <w:rFonts w:ascii="Times New Roman" w:hint="eastAsia"/>
                <w:color w:val="0D0D0D"/>
                <w:szCs w:val="24"/>
              </w:rPr>
              <w:t>IEEE Fellow</w:t>
            </w:r>
            <w:r w:rsidRPr="004D5729">
              <w:rPr>
                <w:rFonts w:ascii="Times New Roman" w:hint="eastAsia"/>
                <w:color w:val="0D0D0D"/>
                <w:szCs w:val="24"/>
              </w:rPr>
              <w:t>、东北大学柴天佑教授和</w:t>
            </w:r>
            <w:r w:rsidRPr="004D5729">
              <w:rPr>
                <w:rFonts w:ascii="Times New Roman" w:hint="eastAsia"/>
                <w:color w:val="0D0D0D"/>
                <w:szCs w:val="24"/>
              </w:rPr>
              <w:t>IEEE Fellow</w:t>
            </w:r>
            <w:r w:rsidRPr="004D5729">
              <w:rPr>
                <w:rFonts w:ascii="Times New Roman" w:hint="eastAsia"/>
                <w:color w:val="0D0D0D"/>
                <w:szCs w:val="24"/>
              </w:rPr>
              <w:t>、美</w:t>
            </w:r>
            <w:r w:rsidRPr="004D5729">
              <w:rPr>
                <w:rFonts w:ascii="Times New Roman" w:hint="eastAsia"/>
                <w:color w:val="0D0D0D"/>
                <w:szCs w:val="24"/>
              </w:rPr>
              <w:lastRenderedPageBreak/>
              <w:t>国德州大学阿灵顿分校</w:t>
            </w:r>
            <w:r w:rsidRPr="004D5729">
              <w:rPr>
                <w:rFonts w:ascii="Times New Roman" w:hint="eastAsia"/>
                <w:color w:val="0D0D0D"/>
                <w:szCs w:val="24"/>
              </w:rPr>
              <w:t>Frank L. Lewis</w:t>
            </w:r>
            <w:r w:rsidRPr="004D5729">
              <w:rPr>
                <w:rFonts w:ascii="Times New Roman" w:hint="eastAsia"/>
                <w:color w:val="0D0D0D"/>
                <w:szCs w:val="24"/>
              </w:rPr>
              <w:t>教授等人在论文（</w:t>
            </w:r>
            <w:r w:rsidRPr="004D5729">
              <w:rPr>
                <w:rFonts w:ascii="Times New Roman" w:hint="eastAsia"/>
                <w:color w:val="0D0D0D"/>
                <w:szCs w:val="24"/>
              </w:rPr>
              <w:t>IEEE Transactions on Cybernetics 47, no. 12 (December 2017): 4547</w:t>
            </w:r>
            <w:r w:rsidRPr="004D5729">
              <w:rPr>
                <w:rFonts w:ascii="Times New Roman" w:hint="eastAsia"/>
                <w:color w:val="0D0D0D"/>
                <w:szCs w:val="24"/>
              </w:rPr>
              <w:t>–</w:t>
            </w:r>
            <w:r w:rsidRPr="004D5729">
              <w:rPr>
                <w:rFonts w:ascii="Times New Roman" w:hint="eastAsia"/>
                <w:color w:val="0D0D0D"/>
                <w:szCs w:val="24"/>
              </w:rPr>
              <w:t>58.</w:t>
            </w:r>
            <w:r w:rsidRPr="004D5729">
              <w:rPr>
                <w:rFonts w:ascii="Times New Roman" w:hint="eastAsia"/>
                <w:color w:val="0D0D0D"/>
                <w:szCs w:val="24"/>
              </w:rPr>
              <w:t>）中引用我们的成果与其文章中的研究做了对比，认为我们的成果在策略强化学习问题中具有代表性。（</w:t>
            </w:r>
            <w:r w:rsidRPr="004D5729">
              <w:rPr>
                <w:rFonts w:ascii="Times New Roman" w:hint="eastAsia"/>
                <w:color w:val="0D0D0D"/>
                <w:szCs w:val="24"/>
              </w:rPr>
              <w:t>This is in contrast to on-policy RL [25], [26] that requires the learning data be generated by the same set-point and the same disturbance policy as the ones under evaluation.</w:t>
            </w:r>
            <w:r w:rsidRPr="004D5729">
              <w:rPr>
                <w:rFonts w:ascii="Times New Roman" w:hint="eastAsia"/>
                <w:color w:val="0D0D0D"/>
                <w:szCs w:val="24"/>
              </w:rPr>
              <w:t>）文献</w:t>
            </w:r>
            <w:r w:rsidRPr="004D5729">
              <w:rPr>
                <w:rFonts w:ascii="Times New Roman" w:hint="eastAsia"/>
                <w:color w:val="0D0D0D"/>
                <w:szCs w:val="24"/>
              </w:rPr>
              <w:t>[26]</w:t>
            </w:r>
            <w:r w:rsidRPr="004D5729">
              <w:rPr>
                <w:rFonts w:ascii="Times New Roman" w:hint="eastAsia"/>
                <w:color w:val="0D0D0D"/>
                <w:szCs w:val="24"/>
              </w:rPr>
              <w:t>指代表性论文</w:t>
            </w:r>
            <w:r w:rsidRPr="004D5729">
              <w:rPr>
                <w:rFonts w:ascii="Times New Roman" w:hint="eastAsia"/>
                <w:color w:val="0D0D0D"/>
                <w:szCs w:val="24"/>
              </w:rPr>
              <w:t>5</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6</w:t>
            </w:r>
            <w:r w:rsidRPr="004D5729">
              <w:rPr>
                <w:rFonts w:ascii="Times New Roman" w:hint="eastAsia"/>
                <w:color w:val="0D0D0D"/>
                <w:szCs w:val="24"/>
              </w:rPr>
              <w:t>）</w:t>
            </w:r>
            <w:r w:rsidRPr="004D5729">
              <w:rPr>
                <w:rFonts w:ascii="Times New Roman" w:hint="eastAsia"/>
                <w:color w:val="0D0D0D"/>
                <w:szCs w:val="24"/>
              </w:rPr>
              <w:tab/>
              <w:t>IEEE Fellow</w:t>
            </w:r>
            <w:r w:rsidRPr="004D5729">
              <w:rPr>
                <w:rFonts w:ascii="Times New Roman" w:hint="eastAsia"/>
                <w:color w:val="0D0D0D"/>
                <w:szCs w:val="24"/>
              </w:rPr>
              <w:t>、长江学者特聘教授、东北大学张化光教授等人在论文（</w:t>
            </w:r>
            <w:r w:rsidRPr="004D5729">
              <w:rPr>
                <w:rFonts w:ascii="Times New Roman" w:hint="eastAsia"/>
                <w:color w:val="0D0D0D"/>
                <w:szCs w:val="24"/>
              </w:rPr>
              <w:t>Neurocomputing 275 (January 31, 2018): 2009</w:t>
            </w:r>
            <w:r w:rsidRPr="004D5729">
              <w:rPr>
                <w:rFonts w:ascii="Times New Roman" w:hint="eastAsia"/>
                <w:color w:val="0D0D0D"/>
                <w:szCs w:val="24"/>
              </w:rPr>
              <w:t>–</w:t>
            </w:r>
            <w:r w:rsidRPr="004D5729">
              <w:rPr>
                <w:rFonts w:ascii="Times New Roman" w:hint="eastAsia"/>
                <w:color w:val="0D0D0D"/>
                <w:szCs w:val="24"/>
              </w:rPr>
              <w:t>18.</w:t>
            </w:r>
            <w:r w:rsidRPr="004D5729">
              <w:rPr>
                <w:rFonts w:ascii="Times New Roman" w:hint="eastAsia"/>
                <w:color w:val="0D0D0D"/>
                <w:szCs w:val="24"/>
              </w:rPr>
              <w:t>）中引用我们的论文，他们在提到前向时间问题时认为我们的成果在该领域内具有代表性。（</w:t>
            </w:r>
            <w:r w:rsidRPr="004D5729">
              <w:rPr>
                <w:rFonts w:ascii="Times New Roman" w:hint="eastAsia"/>
                <w:color w:val="0D0D0D"/>
                <w:szCs w:val="24"/>
              </w:rPr>
              <w:t>Incorporating with reinforcement learning (RL) and NNs, adaptive dynamic programming (ADP) approach proposed in [27] has gained great attentions because it transferred the optimal control problem into solving the Hamilton-Jacobi-Bellman or HJI equation in forward-in-time [28</w:t>
            </w:r>
            <w:r w:rsidRPr="004D5729">
              <w:rPr>
                <w:rFonts w:ascii="Times New Roman" w:hint="eastAsia"/>
                <w:color w:val="0D0D0D"/>
                <w:szCs w:val="24"/>
              </w:rPr>
              <w:t>–</w:t>
            </w:r>
            <w:r w:rsidRPr="004D5729">
              <w:rPr>
                <w:rFonts w:ascii="Times New Roman" w:hint="eastAsia"/>
                <w:color w:val="0D0D0D"/>
                <w:szCs w:val="24"/>
              </w:rPr>
              <w:t>43].</w:t>
            </w:r>
            <w:r w:rsidRPr="004D5729">
              <w:rPr>
                <w:rFonts w:ascii="Times New Roman" w:hint="eastAsia"/>
                <w:color w:val="0D0D0D"/>
                <w:szCs w:val="24"/>
              </w:rPr>
              <w:t>）文献</w:t>
            </w:r>
            <w:r w:rsidRPr="004D5729">
              <w:rPr>
                <w:rFonts w:ascii="Times New Roman" w:hint="eastAsia"/>
                <w:color w:val="0D0D0D"/>
                <w:szCs w:val="24"/>
              </w:rPr>
              <w:t>[34]</w:t>
            </w:r>
            <w:r w:rsidRPr="004D5729">
              <w:rPr>
                <w:rFonts w:ascii="Times New Roman" w:hint="eastAsia"/>
                <w:color w:val="0D0D0D"/>
                <w:szCs w:val="24"/>
              </w:rPr>
              <w:t>指代表性论文</w:t>
            </w:r>
            <w:r w:rsidRPr="004D5729">
              <w:rPr>
                <w:rFonts w:ascii="Times New Roman" w:hint="eastAsia"/>
                <w:color w:val="0D0D0D"/>
                <w:szCs w:val="24"/>
              </w:rPr>
              <w:t>5</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7</w:t>
            </w:r>
            <w:r w:rsidRPr="004D5729">
              <w:rPr>
                <w:rFonts w:ascii="Times New Roman" w:hint="eastAsia"/>
                <w:color w:val="0D0D0D"/>
                <w:szCs w:val="24"/>
              </w:rPr>
              <w:t>）</w:t>
            </w:r>
            <w:r w:rsidRPr="004D5729">
              <w:rPr>
                <w:rFonts w:ascii="Times New Roman" w:hint="eastAsia"/>
                <w:color w:val="0D0D0D"/>
                <w:szCs w:val="24"/>
              </w:rPr>
              <w:tab/>
              <w:t>IEEE Fellow</w:t>
            </w:r>
            <w:r w:rsidRPr="004D5729">
              <w:rPr>
                <w:rFonts w:ascii="Times New Roman" w:hint="eastAsia"/>
                <w:color w:val="0D0D0D"/>
                <w:szCs w:val="24"/>
              </w:rPr>
              <w:t>、美国罗德岛大学何海波教授和</w:t>
            </w:r>
            <w:r w:rsidRPr="004D5729">
              <w:rPr>
                <w:rFonts w:ascii="Times New Roman" w:hint="eastAsia"/>
                <w:color w:val="0D0D0D"/>
                <w:szCs w:val="24"/>
              </w:rPr>
              <w:t>IEEE Fellow</w:t>
            </w:r>
            <w:r w:rsidRPr="004D5729">
              <w:rPr>
                <w:rFonts w:ascii="Times New Roman" w:hint="eastAsia"/>
                <w:color w:val="0D0D0D"/>
                <w:szCs w:val="24"/>
              </w:rPr>
              <w:t>、广东工业大学刘德荣教授等人在论文（</w:t>
            </w:r>
            <w:r w:rsidRPr="004D5729">
              <w:rPr>
                <w:rFonts w:ascii="Times New Roman" w:hint="eastAsia"/>
                <w:color w:val="0D0D0D"/>
                <w:szCs w:val="24"/>
              </w:rPr>
              <w:t>IEEE Transactions on Cybernetics 47, no. 10 (October 2017): 3429</w:t>
            </w:r>
            <w:r w:rsidRPr="004D5729">
              <w:rPr>
                <w:rFonts w:ascii="Times New Roman" w:hint="eastAsia"/>
                <w:color w:val="0D0D0D"/>
                <w:szCs w:val="24"/>
              </w:rPr>
              <w:t>–</w:t>
            </w:r>
            <w:r w:rsidRPr="004D5729">
              <w:rPr>
                <w:rFonts w:ascii="Times New Roman" w:hint="eastAsia"/>
                <w:color w:val="0D0D0D"/>
                <w:szCs w:val="24"/>
              </w:rPr>
              <w:t>51.</w:t>
            </w:r>
            <w:r w:rsidRPr="004D5729">
              <w:rPr>
                <w:rFonts w:ascii="Times New Roman" w:hint="eastAsia"/>
                <w:color w:val="0D0D0D"/>
                <w:szCs w:val="24"/>
              </w:rPr>
              <w:t>）中三次提到了我们的工作。（</w:t>
            </w:r>
            <w:r w:rsidRPr="004D5729">
              <w:rPr>
                <w:rFonts w:ascii="Times New Roman" w:hint="eastAsia"/>
                <w:color w:val="0D0D0D"/>
                <w:szCs w:val="24"/>
              </w:rPr>
              <w:t>a. Among them, the iterative ADP algorithm based on value iteration is important to the self-learning optimal contro</w:t>
            </w:r>
            <w:r w:rsidRPr="004D5729">
              <w:rPr>
                <w:rFonts w:ascii="Times New Roman"/>
                <w:color w:val="0D0D0D"/>
                <w:szCs w:val="24"/>
              </w:rPr>
              <w:t xml:space="preserve">l design of discrete-time systems [27], [47], [52], [55], [59], while the policy iteration is signiﬁcant to the adaptive optimal control design of continuous-time systems [28], [66], [69], [77], [82]. b. The convergence of these iterative algorithms is a basic issue so that it has been sufﬁciently studied [27], [28], [47], [52], [54], [55], [57], [59], [62], [64], [66], [69], [73], [76], [77], [79], [82], [83]. c. Among them, the critic network is regarded as the most fundamental element, even though there </w:t>
            </w:r>
            <w:r w:rsidRPr="004D5729">
              <w:rPr>
                <w:rFonts w:ascii="Times New Roman" w:hint="eastAsia"/>
                <w:color w:val="0D0D0D"/>
                <w:szCs w:val="24"/>
              </w:rPr>
              <w:t>may be other elements involved, such as model network [52], [55] and action network [55], [66].</w:t>
            </w:r>
            <w:r w:rsidRPr="004D5729">
              <w:rPr>
                <w:rFonts w:ascii="Times New Roman" w:hint="eastAsia"/>
                <w:color w:val="0D0D0D"/>
                <w:szCs w:val="24"/>
              </w:rPr>
              <w:t>）文献</w:t>
            </w:r>
            <w:r w:rsidRPr="004D5729">
              <w:rPr>
                <w:rFonts w:ascii="Times New Roman" w:hint="eastAsia"/>
                <w:color w:val="0D0D0D"/>
                <w:szCs w:val="24"/>
              </w:rPr>
              <w:t>[52]</w:t>
            </w:r>
            <w:r w:rsidRPr="004D5729">
              <w:rPr>
                <w:rFonts w:ascii="Times New Roman" w:hint="eastAsia"/>
                <w:color w:val="0D0D0D"/>
                <w:szCs w:val="24"/>
              </w:rPr>
              <w:t>指代表性论文</w:t>
            </w:r>
            <w:r w:rsidRPr="004D5729">
              <w:rPr>
                <w:rFonts w:ascii="Times New Roman" w:hint="eastAsia"/>
                <w:color w:val="0D0D0D"/>
                <w:szCs w:val="24"/>
              </w:rPr>
              <w:t>5</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3.</w:t>
            </w:r>
            <w:r w:rsidRPr="004D5729">
              <w:rPr>
                <w:rFonts w:ascii="Times New Roman" w:hint="eastAsia"/>
                <w:color w:val="0D0D0D"/>
                <w:szCs w:val="24"/>
              </w:rPr>
              <w:tab/>
            </w:r>
            <w:r w:rsidRPr="004D5729">
              <w:rPr>
                <w:rFonts w:ascii="Times New Roman" w:hint="eastAsia"/>
                <w:color w:val="0D0D0D"/>
                <w:szCs w:val="24"/>
              </w:rPr>
              <w:t>对于重要发现</w:t>
            </w:r>
            <w:r w:rsidRPr="004D5729">
              <w:rPr>
                <w:rFonts w:ascii="Times New Roman" w:hint="eastAsia"/>
                <w:color w:val="0D0D0D"/>
                <w:szCs w:val="24"/>
              </w:rPr>
              <w:t>3</w:t>
            </w:r>
            <w:r w:rsidRPr="004D5729">
              <w:rPr>
                <w:rFonts w:ascii="Times New Roman" w:hint="eastAsia"/>
                <w:color w:val="0D0D0D"/>
                <w:szCs w:val="24"/>
              </w:rPr>
              <w:t>的评价</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8</w:t>
            </w:r>
            <w:r w:rsidRPr="004D5729">
              <w:rPr>
                <w:rFonts w:ascii="Times New Roman" w:hint="eastAsia"/>
                <w:color w:val="0D0D0D"/>
                <w:szCs w:val="24"/>
              </w:rPr>
              <w:t>）</w:t>
            </w:r>
            <w:r w:rsidRPr="004D5729">
              <w:rPr>
                <w:rFonts w:ascii="Times New Roman" w:hint="eastAsia"/>
                <w:color w:val="0D0D0D"/>
                <w:szCs w:val="24"/>
              </w:rPr>
              <w:tab/>
            </w:r>
            <w:r w:rsidRPr="004D5729">
              <w:rPr>
                <w:rFonts w:ascii="Times New Roman" w:hint="eastAsia"/>
                <w:color w:val="0D0D0D"/>
                <w:szCs w:val="24"/>
              </w:rPr>
              <w:t>欧洲科学院院士、发展中国家科学院院士、</w:t>
            </w:r>
            <w:r w:rsidRPr="004D5729">
              <w:rPr>
                <w:rFonts w:ascii="Times New Roman" w:hint="eastAsia"/>
                <w:color w:val="0D0D0D"/>
                <w:szCs w:val="24"/>
              </w:rPr>
              <w:t>IEEE Fellow</w:t>
            </w:r>
            <w:r w:rsidRPr="004D5729">
              <w:rPr>
                <w:rFonts w:ascii="Times New Roman" w:hint="eastAsia"/>
                <w:color w:val="0D0D0D"/>
                <w:szCs w:val="24"/>
              </w:rPr>
              <w:t>、香港城市大学陈关荣教授和上海交通大学汪小帆教授等人在论文（</w:t>
            </w:r>
            <w:r w:rsidRPr="004D5729">
              <w:rPr>
                <w:rFonts w:ascii="Times New Roman" w:hint="eastAsia"/>
                <w:color w:val="0D0D0D"/>
                <w:szCs w:val="24"/>
              </w:rPr>
              <w:t>International Journal of Robust and Nonlinear Control 28, no. 5 (March 25, 2018): 1566</w:t>
            </w:r>
            <w:r w:rsidRPr="004D5729">
              <w:rPr>
                <w:rFonts w:ascii="Times New Roman" w:hint="eastAsia"/>
                <w:color w:val="0D0D0D"/>
                <w:szCs w:val="24"/>
              </w:rPr>
              <w:t>–</w:t>
            </w:r>
            <w:r w:rsidRPr="004D5729">
              <w:rPr>
                <w:rFonts w:ascii="Times New Roman" w:hint="eastAsia"/>
                <w:color w:val="0D0D0D"/>
                <w:szCs w:val="24"/>
              </w:rPr>
              <w:t>82.</w:t>
            </w:r>
            <w:r w:rsidRPr="004D5729">
              <w:rPr>
                <w:rFonts w:ascii="Times New Roman" w:hint="eastAsia"/>
                <w:color w:val="0D0D0D"/>
                <w:szCs w:val="24"/>
              </w:rPr>
              <w:t>）中，引用我们的成果，他们指出我们的研究内容正是该领域现在的研究热点问题（</w:t>
            </w:r>
            <w:r w:rsidRPr="004D5729">
              <w:rPr>
                <w:rFonts w:ascii="Times New Roman" w:hint="eastAsia"/>
                <w:color w:val="0D0D0D"/>
                <w:szCs w:val="24"/>
              </w:rPr>
              <w:t>Today, there is a large volume of literature on the cooperation of multiagent systems[7-11] and on coupled harmonic oscillators[12-17].</w:t>
            </w:r>
            <w:r w:rsidRPr="004D5729">
              <w:rPr>
                <w:rFonts w:ascii="Times New Roman" w:hint="eastAsia"/>
                <w:color w:val="0D0D0D"/>
                <w:szCs w:val="24"/>
              </w:rPr>
              <w:t>）文献</w:t>
            </w:r>
            <w:r w:rsidRPr="004D5729">
              <w:rPr>
                <w:rFonts w:ascii="Times New Roman" w:hint="eastAsia"/>
                <w:color w:val="0D0D0D"/>
                <w:szCs w:val="24"/>
              </w:rPr>
              <w:t>[11]</w:t>
            </w:r>
            <w:r w:rsidRPr="004D5729">
              <w:rPr>
                <w:rFonts w:ascii="Times New Roman" w:hint="eastAsia"/>
                <w:color w:val="0D0D0D"/>
                <w:szCs w:val="24"/>
              </w:rPr>
              <w:t>指代表性论文</w:t>
            </w:r>
            <w:r w:rsidRPr="004D5729">
              <w:rPr>
                <w:rFonts w:ascii="Times New Roman" w:hint="eastAsia"/>
                <w:color w:val="0D0D0D"/>
                <w:szCs w:val="24"/>
              </w:rPr>
              <w:t>6</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hint="eastAsia"/>
                <w:color w:val="0D0D0D"/>
                <w:szCs w:val="24"/>
              </w:rPr>
              <w:t>9</w:t>
            </w:r>
            <w:r w:rsidRPr="004D5729">
              <w:rPr>
                <w:rFonts w:ascii="Times New Roman" w:hint="eastAsia"/>
                <w:color w:val="0D0D0D"/>
                <w:szCs w:val="24"/>
              </w:rPr>
              <w:t>）</w:t>
            </w:r>
            <w:r w:rsidRPr="004D5729">
              <w:rPr>
                <w:rFonts w:ascii="Times New Roman" w:hint="eastAsia"/>
                <w:color w:val="0D0D0D"/>
                <w:szCs w:val="24"/>
              </w:rPr>
              <w:tab/>
              <w:t>IEEE Fellow</w:t>
            </w:r>
            <w:r w:rsidRPr="004D5729">
              <w:rPr>
                <w:rFonts w:ascii="Times New Roman" w:hint="eastAsia"/>
                <w:color w:val="0D0D0D"/>
                <w:szCs w:val="24"/>
              </w:rPr>
              <w:t>、美国德州大学阿灵顿分校</w:t>
            </w:r>
            <w:r w:rsidRPr="004D5729">
              <w:rPr>
                <w:rFonts w:ascii="Times New Roman" w:hint="eastAsia"/>
                <w:color w:val="0D0D0D"/>
                <w:szCs w:val="24"/>
              </w:rPr>
              <w:t>Frank L. Lewis</w:t>
            </w:r>
            <w:r w:rsidRPr="004D5729">
              <w:rPr>
                <w:rFonts w:ascii="Times New Roman" w:hint="eastAsia"/>
                <w:color w:val="0D0D0D"/>
                <w:szCs w:val="24"/>
              </w:rPr>
              <w:t>教授等人在论文（</w:t>
            </w:r>
            <w:r w:rsidRPr="004D5729">
              <w:rPr>
                <w:rFonts w:ascii="Times New Roman" w:hint="eastAsia"/>
                <w:color w:val="0D0D0D"/>
                <w:szCs w:val="24"/>
              </w:rPr>
              <w:t>IEEE Transactions on Industrial Electronics 64, no. 12 (December 2017): 9527</w:t>
            </w:r>
            <w:r w:rsidRPr="004D5729">
              <w:rPr>
                <w:rFonts w:ascii="Times New Roman" w:hint="eastAsia"/>
                <w:color w:val="0D0D0D"/>
                <w:szCs w:val="24"/>
              </w:rPr>
              <w:t>–</w:t>
            </w:r>
            <w:r w:rsidRPr="004D5729">
              <w:rPr>
                <w:rFonts w:ascii="Times New Roman" w:hint="eastAsia"/>
                <w:color w:val="0D0D0D"/>
                <w:szCs w:val="24"/>
              </w:rPr>
              <w:t>37.</w:t>
            </w:r>
            <w:r w:rsidRPr="004D5729">
              <w:rPr>
                <w:rFonts w:ascii="Times New Roman" w:hint="eastAsia"/>
                <w:color w:val="0D0D0D"/>
                <w:szCs w:val="24"/>
              </w:rPr>
              <w:t>）引用我们的论文，并肯定了我们针对解决负载频率控制所提出的事件触发自适应动态规划学习算法。（</w:t>
            </w:r>
            <w:r w:rsidRPr="004D5729">
              <w:rPr>
                <w:rFonts w:ascii="Times New Roman" w:hint="eastAsia"/>
                <w:color w:val="0D0D0D"/>
                <w:szCs w:val="24"/>
              </w:rPr>
              <w:t>In [20], an event-triggered approach for load frequency control with supplementary ADP learning algorithm was presented.</w:t>
            </w:r>
            <w:r w:rsidRPr="004D5729">
              <w:rPr>
                <w:rFonts w:ascii="Times New Roman" w:hint="eastAsia"/>
                <w:color w:val="0D0D0D"/>
                <w:szCs w:val="24"/>
              </w:rPr>
              <w:t>）文献</w:t>
            </w:r>
            <w:r w:rsidRPr="004D5729">
              <w:rPr>
                <w:rFonts w:ascii="Times New Roman" w:hint="eastAsia"/>
                <w:color w:val="0D0D0D"/>
                <w:szCs w:val="24"/>
              </w:rPr>
              <w:t>[20]</w:t>
            </w:r>
            <w:r w:rsidRPr="004D5729">
              <w:rPr>
                <w:rFonts w:ascii="Times New Roman" w:hint="eastAsia"/>
                <w:color w:val="0D0D0D"/>
                <w:szCs w:val="24"/>
              </w:rPr>
              <w:t>指代表性论文</w:t>
            </w:r>
            <w:r w:rsidRPr="004D5729">
              <w:rPr>
                <w:rFonts w:ascii="Times New Roman" w:hint="eastAsia"/>
                <w:color w:val="0D0D0D"/>
                <w:szCs w:val="24"/>
              </w:rPr>
              <w:t>8</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r w:rsidRPr="004D5729">
              <w:rPr>
                <w:rFonts w:ascii="Times New Roman" w:hint="eastAsia"/>
                <w:color w:val="0D0D0D"/>
                <w:szCs w:val="24"/>
              </w:rPr>
              <w:t>（</w:t>
            </w:r>
            <w:r w:rsidRPr="004D5729">
              <w:rPr>
                <w:rFonts w:ascii="Times New Roman"/>
                <w:color w:val="0D0D0D"/>
                <w:szCs w:val="24"/>
              </w:rPr>
              <w:t>10</w:t>
            </w:r>
            <w:r w:rsidRPr="004D5729">
              <w:rPr>
                <w:rFonts w:ascii="Times New Roman" w:hint="eastAsia"/>
                <w:color w:val="0D0D0D"/>
                <w:szCs w:val="24"/>
              </w:rPr>
              <w:t>）</w:t>
            </w:r>
            <w:r w:rsidRPr="004D5729">
              <w:rPr>
                <w:rFonts w:ascii="Times New Roman"/>
                <w:color w:val="0D0D0D"/>
                <w:szCs w:val="24"/>
              </w:rPr>
              <w:tab/>
            </w:r>
            <w:r w:rsidRPr="004D5729">
              <w:rPr>
                <w:rFonts w:ascii="Times New Roman" w:hint="eastAsia"/>
                <w:color w:val="0D0D0D"/>
                <w:szCs w:val="24"/>
              </w:rPr>
              <w:t>青年千人计划学者、西北工业大学聂飞平教授等人在文章（</w:t>
            </w:r>
            <w:r w:rsidRPr="004D5729">
              <w:rPr>
                <w:rFonts w:ascii="Times New Roman"/>
                <w:color w:val="0D0D0D"/>
                <w:szCs w:val="24"/>
              </w:rPr>
              <w:t xml:space="preserve">Neurocomputing </w:t>
            </w:r>
            <w:r w:rsidRPr="004D5729">
              <w:rPr>
                <w:rFonts w:ascii="Times New Roman"/>
                <w:color w:val="0D0D0D"/>
                <w:szCs w:val="24"/>
              </w:rPr>
              <w:lastRenderedPageBreak/>
              <w:t>216 (December 5, 2016): 200–207.</w:t>
            </w:r>
            <w:r w:rsidRPr="004D5729">
              <w:rPr>
                <w:rFonts w:ascii="Times New Roman" w:hint="eastAsia"/>
                <w:color w:val="0D0D0D"/>
                <w:szCs w:val="24"/>
              </w:rPr>
              <w:t>）中以我们的文章为例，说明最小二乘回归非常适用于降维时引用我们的结论：带</w:t>
            </w:r>
            <w:r w:rsidRPr="004D5729">
              <w:rPr>
                <w:rFonts w:ascii="Times New Roman"/>
                <w:color w:val="0D0D0D"/>
                <w:szCs w:val="24"/>
              </w:rPr>
              <w:t>l1</w:t>
            </w:r>
            <w:r w:rsidRPr="004D5729">
              <w:rPr>
                <w:rFonts w:ascii="Times New Roman" w:hint="eastAsia"/>
                <w:color w:val="0D0D0D"/>
                <w:szCs w:val="24"/>
              </w:rPr>
              <w:t>范数和</w:t>
            </w:r>
            <w:r w:rsidRPr="004D5729">
              <w:rPr>
                <w:rFonts w:ascii="Times New Roman"/>
                <w:color w:val="0D0D0D"/>
                <w:szCs w:val="24"/>
              </w:rPr>
              <w:t>l2</w:t>
            </w:r>
            <w:r w:rsidRPr="004D5729">
              <w:rPr>
                <w:rFonts w:ascii="Times New Roman" w:hint="eastAsia"/>
                <w:color w:val="0D0D0D"/>
                <w:szCs w:val="24"/>
              </w:rPr>
              <w:t>范数正则项的最小二乘公式，可以提高模型的稀疏性和控制模型的复杂度。（</w:t>
            </w:r>
            <w:r w:rsidRPr="004D5729">
              <w:rPr>
                <w:rFonts w:ascii="Times New Roman"/>
                <w:color w:val="0D0D0D"/>
                <w:szCs w:val="24"/>
              </w:rPr>
              <w:t>For example, the ℓ1-norm and the ℓ2-norm regularization joint with the least squares formulation that</w:t>
            </w:r>
            <w:r w:rsidRPr="004D5729">
              <w:rPr>
                <w:rFonts w:ascii="Times New Roman" w:hint="eastAsia"/>
                <w:color w:val="0D0D0D"/>
                <w:szCs w:val="24"/>
              </w:rPr>
              <w:t xml:space="preserve"> can improve the model sparsity and control the model complexity [21</w:t>
            </w:r>
            <w:r w:rsidRPr="004D5729">
              <w:rPr>
                <w:rFonts w:ascii="Times New Roman" w:hint="eastAsia"/>
                <w:color w:val="0D0D0D"/>
                <w:szCs w:val="24"/>
              </w:rPr>
              <w:t>–</w:t>
            </w:r>
            <w:r w:rsidRPr="004D5729">
              <w:rPr>
                <w:rFonts w:ascii="Times New Roman" w:hint="eastAsia"/>
                <w:color w:val="0D0D0D"/>
                <w:szCs w:val="24"/>
              </w:rPr>
              <w:t>23].</w:t>
            </w:r>
            <w:r w:rsidRPr="004D5729">
              <w:rPr>
                <w:rFonts w:ascii="Times New Roman" w:hint="eastAsia"/>
                <w:color w:val="0D0D0D"/>
                <w:szCs w:val="24"/>
              </w:rPr>
              <w:t>）文献</w:t>
            </w:r>
            <w:r w:rsidRPr="004D5729">
              <w:rPr>
                <w:rFonts w:ascii="Times New Roman" w:hint="eastAsia"/>
                <w:color w:val="0D0D0D"/>
                <w:szCs w:val="24"/>
              </w:rPr>
              <w:t>[23]</w:t>
            </w:r>
            <w:r w:rsidRPr="004D5729">
              <w:rPr>
                <w:rFonts w:ascii="Times New Roman" w:hint="eastAsia"/>
                <w:color w:val="0D0D0D"/>
                <w:szCs w:val="24"/>
              </w:rPr>
              <w:t>指代表性论文</w:t>
            </w:r>
            <w:r w:rsidRPr="004D5729">
              <w:rPr>
                <w:rFonts w:ascii="Times New Roman" w:hint="eastAsia"/>
                <w:color w:val="0D0D0D"/>
                <w:szCs w:val="24"/>
              </w:rPr>
              <w:t>7</w:t>
            </w:r>
            <w:r w:rsidRPr="004D5729">
              <w:rPr>
                <w:rFonts w:ascii="Times New Roman" w:hint="eastAsia"/>
                <w:color w:val="0D0D0D"/>
                <w:szCs w:val="24"/>
              </w:rPr>
              <w:t>。</w:t>
            </w:r>
          </w:p>
          <w:p w:rsidR="004D5729" w:rsidRPr="004D5729" w:rsidRDefault="004D5729" w:rsidP="004D5729">
            <w:pPr>
              <w:pStyle w:val="a9"/>
              <w:spacing w:line="300" w:lineRule="auto"/>
              <w:rPr>
                <w:rFonts w:ascii="Times New Roman"/>
                <w:color w:val="0D0D0D"/>
                <w:szCs w:val="24"/>
              </w:rPr>
            </w:pPr>
          </w:p>
        </w:tc>
      </w:tr>
      <w:tr w:rsidR="004D5729" w:rsidRPr="00CB68C0" w:rsidTr="00EB3A7D">
        <w:trPr>
          <w:trHeight w:val="13878"/>
        </w:trPr>
        <w:tc>
          <w:tcPr>
            <w:tcW w:w="9180" w:type="dxa"/>
            <w:gridSpan w:val="2"/>
          </w:tcPr>
          <w:p w:rsidR="004D5729" w:rsidRDefault="004D5729" w:rsidP="004D5729">
            <w:pPr>
              <w:rPr>
                <w:rFonts w:ascii="宋体" w:hAnsi="宋体"/>
                <w:color w:val="FF0000"/>
                <w:sz w:val="24"/>
              </w:rPr>
            </w:pPr>
            <w:r>
              <w:rPr>
                <w:rFonts w:ascii="宋体" w:hAnsi="宋体" w:hint="eastAsia"/>
                <w:sz w:val="24"/>
              </w:rPr>
              <w:lastRenderedPageBreak/>
              <w:t>论文、论著</w:t>
            </w:r>
            <w:r w:rsidRPr="00CB68C0">
              <w:rPr>
                <w:rFonts w:ascii="宋体" w:hAnsi="宋体" w:hint="eastAsia"/>
                <w:sz w:val="24"/>
              </w:rPr>
              <w:t>目录</w:t>
            </w:r>
            <w:r>
              <w:rPr>
                <w:rFonts w:ascii="宋体" w:hAnsi="宋体" w:hint="eastAsia"/>
                <w:sz w:val="24"/>
              </w:rPr>
              <w:t>和（或）主要知识产权证明目录</w:t>
            </w:r>
          </w:p>
          <w:p w:rsidR="004D5729" w:rsidRDefault="004D5729" w:rsidP="004D5729">
            <w:pPr>
              <w:rPr>
                <w:rFonts w:ascii="宋体" w:hAnsi="宋体"/>
                <w:color w:val="FF0000"/>
                <w:sz w:val="24"/>
              </w:rPr>
            </w:pPr>
            <w:r w:rsidRPr="00041EAB">
              <w:rPr>
                <w:rFonts w:ascii="宋体" w:hAnsi="宋体" w:hint="eastAsia"/>
                <w:color w:val="FF0000"/>
                <w:sz w:val="24"/>
              </w:rPr>
              <w:t>（按照推荐书表格列出主要内容，不需再做表格）</w:t>
            </w:r>
          </w:p>
          <w:p w:rsidR="004D18A5" w:rsidRPr="004D18A5" w:rsidRDefault="004D18A5" w:rsidP="004D18A5">
            <w:pPr>
              <w:pStyle w:val="ab"/>
              <w:numPr>
                <w:ilvl w:val="0"/>
                <w:numId w:val="1"/>
              </w:numPr>
              <w:ind w:firstLineChars="0"/>
              <w:rPr>
                <w:sz w:val="24"/>
              </w:rPr>
            </w:pPr>
            <w:r w:rsidRPr="004D18A5">
              <w:rPr>
                <w:sz w:val="24"/>
              </w:rPr>
              <w:t xml:space="preserve">Sun, C., W. He, and J. Hong. “Neural Network Control of a Flexible Robotic Manipulator Using the Lumped Spring-Mass Model.” IEEE Transactions on Systems, Man, and Cybernetics: Systems 47, no. 8 (August 2017): 1863–74. </w:t>
            </w:r>
          </w:p>
          <w:p w:rsidR="004D18A5" w:rsidRPr="004D18A5" w:rsidRDefault="004D18A5" w:rsidP="004D18A5">
            <w:pPr>
              <w:pStyle w:val="ab"/>
              <w:numPr>
                <w:ilvl w:val="0"/>
                <w:numId w:val="1"/>
              </w:numPr>
              <w:ind w:firstLineChars="0"/>
              <w:rPr>
                <w:sz w:val="24"/>
              </w:rPr>
            </w:pPr>
            <w:r w:rsidRPr="004D18A5">
              <w:rPr>
                <w:sz w:val="24"/>
              </w:rPr>
              <w:t xml:space="preserve">Mu, C., Z. Ni, C. Sun, and H. He. “Air-Breathing Hypersonic Vehicle Tracking Control Based on Adaptive Dynamic Programming.” IEEE Transactions on Neural Networks and Learning Systems 28, no. 3 (March 2017): 584–98. </w:t>
            </w:r>
          </w:p>
          <w:p w:rsidR="004D18A5" w:rsidRPr="004D18A5" w:rsidRDefault="004D18A5" w:rsidP="004D18A5">
            <w:pPr>
              <w:pStyle w:val="ab"/>
              <w:numPr>
                <w:ilvl w:val="0"/>
                <w:numId w:val="1"/>
              </w:numPr>
              <w:ind w:firstLineChars="0"/>
              <w:rPr>
                <w:sz w:val="24"/>
              </w:rPr>
            </w:pPr>
            <w:r w:rsidRPr="004D18A5">
              <w:rPr>
                <w:sz w:val="24"/>
              </w:rPr>
              <w:t xml:space="preserve">Cao, X., L. Liu, Y. Cheng, L. X. Cai, and C. Sun. “On Optimal Device-to-Device Resource Allocation for Minimizing End-to-End Delay in VANETs.” IEEE Transactions on Vehicular Technology 65, no. 10 (October 2016): 7905–16. </w:t>
            </w:r>
          </w:p>
          <w:p w:rsidR="004D18A5" w:rsidRPr="004D18A5" w:rsidRDefault="004D18A5" w:rsidP="004D18A5">
            <w:pPr>
              <w:pStyle w:val="ab"/>
              <w:numPr>
                <w:ilvl w:val="0"/>
                <w:numId w:val="1"/>
              </w:numPr>
              <w:ind w:firstLineChars="0"/>
              <w:rPr>
                <w:sz w:val="24"/>
              </w:rPr>
            </w:pPr>
            <w:r w:rsidRPr="004D18A5">
              <w:rPr>
                <w:sz w:val="24"/>
              </w:rPr>
              <w:t xml:space="preserve">Mu, Chaoxu, Changyin Sun, Aiguo Song, and Hualong Yu. “Iterative GDHP-Based Approximate Optimal Tracking Control for a Class of Discrete-Time Nonlinear Systems.” Neurocomputing 214 (November 19, 2016): 775–84. </w:t>
            </w:r>
          </w:p>
          <w:p w:rsidR="004D18A5" w:rsidRPr="004D18A5" w:rsidRDefault="004D18A5" w:rsidP="004D18A5">
            <w:pPr>
              <w:pStyle w:val="ab"/>
              <w:numPr>
                <w:ilvl w:val="0"/>
                <w:numId w:val="1"/>
              </w:numPr>
              <w:ind w:firstLineChars="0"/>
              <w:rPr>
                <w:sz w:val="24"/>
              </w:rPr>
            </w:pPr>
            <w:r w:rsidRPr="004D18A5">
              <w:rPr>
                <w:sz w:val="24"/>
              </w:rPr>
              <w:t xml:space="preserve">Mu, C., Z. Ni, C. Sun, and H. He. “Data-Driven Tracking Control With Adaptive Dynamic Programming for a Class of Continuous-Time Nonlinear Systems.” IEEE Transactions on Cybernetics 47, no. 6 (June 2017): 1460–70. </w:t>
            </w:r>
          </w:p>
          <w:p w:rsidR="004D18A5" w:rsidRPr="004D18A5" w:rsidRDefault="004D18A5" w:rsidP="004D18A5">
            <w:pPr>
              <w:pStyle w:val="ab"/>
              <w:numPr>
                <w:ilvl w:val="0"/>
                <w:numId w:val="1"/>
              </w:numPr>
              <w:ind w:firstLineChars="0"/>
              <w:rPr>
                <w:sz w:val="24"/>
              </w:rPr>
            </w:pPr>
            <w:r w:rsidRPr="004D18A5">
              <w:rPr>
                <w:sz w:val="24"/>
              </w:rPr>
              <w:t>Wang, Qingling, Xianghui Cao, and Cha</w:t>
            </w:r>
            <w:bookmarkStart w:id="0" w:name="_GoBack"/>
            <w:bookmarkEnd w:id="0"/>
            <w:r w:rsidRPr="004D18A5">
              <w:rPr>
                <w:sz w:val="24"/>
              </w:rPr>
              <w:t xml:space="preserve">ngyin Sun. “Robust Output Synchronization of Linear Multi-Agent Systems with Constant Disturbances via Integral Control.” International Journal of Robust and Nonlinear Control 27, no. 9 (June 1, 2017): 1628–39. </w:t>
            </w:r>
          </w:p>
          <w:p w:rsidR="004D18A5" w:rsidRPr="004D18A5" w:rsidRDefault="004D18A5" w:rsidP="004D18A5">
            <w:pPr>
              <w:pStyle w:val="ab"/>
              <w:numPr>
                <w:ilvl w:val="0"/>
                <w:numId w:val="1"/>
              </w:numPr>
              <w:ind w:firstLineChars="0"/>
              <w:rPr>
                <w:sz w:val="24"/>
              </w:rPr>
            </w:pPr>
            <w:r w:rsidRPr="004D18A5">
              <w:rPr>
                <w:sz w:val="24"/>
              </w:rPr>
              <w:t xml:space="preserve">Yang, Wankou, Changyin Sun, and Wenming Zheng. “A Regularized Least Square Based Discriminative Projections for Feature Extraction.” Neurocomputing 175 (January 29, 2016): 198–205. </w:t>
            </w:r>
          </w:p>
          <w:p w:rsidR="004D18A5" w:rsidRPr="004D18A5" w:rsidRDefault="004D18A5" w:rsidP="004D18A5">
            <w:pPr>
              <w:pStyle w:val="ab"/>
              <w:numPr>
                <w:ilvl w:val="0"/>
                <w:numId w:val="1"/>
              </w:numPr>
              <w:ind w:firstLineChars="0"/>
              <w:rPr>
                <w:sz w:val="24"/>
              </w:rPr>
            </w:pPr>
            <w:r w:rsidRPr="004D18A5">
              <w:rPr>
                <w:sz w:val="24"/>
              </w:rPr>
              <w:t xml:space="preserve">Dong, L., Y. Tang, H. He, and C. Sun. “An Event-Triggered Approach for Load Frequency Control With Supplementary ADP.” IEEE Transactions on Power Systems 32, no. 1 (January 2017): 581–89. </w:t>
            </w:r>
          </w:p>
          <w:p w:rsidR="004D18A5" w:rsidRPr="004D18A5" w:rsidRDefault="004D18A5" w:rsidP="004D18A5">
            <w:pPr>
              <w:pStyle w:val="ab"/>
              <w:numPr>
                <w:ilvl w:val="0"/>
                <w:numId w:val="1"/>
              </w:numPr>
              <w:ind w:firstLineChars="0"/>
              <w:rPr>
                <w:sz w:val="24"/>
              </w:rPr>
            </w:pPr>
            <w:r w:rsidRPr="004D18A5">
              <w:rPr>
                <w:sz w:val="24"/>
              </w:rPr>
              <w:t xml:space="preserve">Sun, C., W. He, W. Ge, and C. Chang. “Adaptive Neural Network Control of Biped Robots.” IEEE Transactions on Systems, Man, and Cybernetics: Systems 47, no. 2 (February 2017): 315–26. </w:t>
            </w:r>
          </w:p>
          <w:p w:rsidR="004D18A5" w:rsidRPr="004D18A5" w:rsidRDefault="004D18A5" w:rsidP="004D18A5">
            <w:pPr>
              <w:pStyle w:val="ab"/>
              <w:numPr>
                <w:ilvl w:val="0"/>
                <w:numId w:val="1"/>
              </w:numPr>
              <w:ind w:firstLineChars="0"/>
              <w:rPr>
                <w:rFonts w:ascii="宋体" w:hAnsi="宋体" w:hint="eastAsia"/>
                <w:sz w:val="24"/>
              </w:rPr>
            </w:pPr>
            <w:r w:rsidRPr="004D18A5">
              <w:rPr>
                <w:sz w:val="24"/>
              </w:rPr>
              <w:t xml:space="preserve">Cao, X., D. M. Shila, Y. Cheng, Z. Yang, Y. Zhou, and J. Chen. “Ghost-in-ZigBee: Energy Depletion Attack on ZigBee-Based Wireless Networks.” IEEE Internet of Things Journal 3, no. 5 (October 2016): 816–29. </w:t>
            </w:r>
          </w:p>
        </w:tc>
      </w:tr>
      <w:tr w:rsidR="004D5729" w:rsidRPr="004D5729" w:rsidTr="00EB3A7D">
        <w:trPr>
          <w:trHeight w:val="14162"/>
        </w:trPr>
        <w:tc>
          <w:tcPr>
            <w:tcW w:w="9180" w:type="dxa"/>
            <w:gridSpan w:val="2"/>
          </w:tcPr>
          <w:p w:rsidR="004D5729" w:rsidRPr="00041EAB" w:rsidRDefault="004D5729" w:rsidP="004D5729">
            <w:pPr>
              <w:rPr>
                <w:rFonts w:ascii="宋体" w:cs="宋体"/>
                <w:color w:val="FF0000"/>
                <w:kern w:val="0"/>
                <w:sz w:val="24"/>
              </w:rPr>
            </w:pPr>
            <w:r w:rsidRPr="00CB68C0">
              <w:rPr>
                <w:rFonts w:ascii="宋体" w:hAnsi="宋体" w:hint="eastAsia"/>
                <w:sz w:val="24"/>
              </w:rPr>
              <w:lastRenderedPageBreak/>
              <w:t>完成人情况：</w:t>
            </w:r>
            <w:r w:rsidRPr="00041EAB">
              <w:rPr>
                <w:rFonts w:ascii="宋体" w:cs="宋体"/>
                <w:color w:val="FF0000"/>
                <w:kern w:val="0"/>
                <w:sz w:val="24"/>
              </w:rPr>
              <w:t xml:space="preserve"> </w:t>
            </w:r>
          </w:p>
          <w:p w:rsidR="004D5729" w:rsidRPr="00041EAB" w:rsidRDefault="004D5729" w:rsidP="004D5729">
            <w:pPr>
              <w:rPr>
                <w:rFonts w:ascii="宋体" w:cs="宋体"/>
                <w:color w:val="FF0000"/>
                <w:kern w:val="0"/>
                <w:sz w:val="24"/>
              </w:rPr>
            </w:pPr>
            <w:r w:rsidRPr="00041EAB">
              <w:rPr>
                <w:rFonts w:ascii="宋体" w:cs="宋体" w:hint="eastAsia"/>
                <w:color w:val="FF0000"/>
                <w:kern w:val="0"/>
                <w:sz w:val="24"/>
              </w:rPr>
              <w:t>（</w:t>
            </w:r>
            <w:r>
              <w:rPr>
                <w:rFonts w:ascii="宋体" w:hAnsi="宋体" w:hint="eastAsia"/>
                <w:color w:val="FF0000"/>
                <w:sz w:val="24"/>
              </w:rPr>
              <w:t>摘自“</w:t>
            </w:r>
            <w:r w:rsidRPr="00041EAB">
              <w:rPr>
                <w:rFonts w:ascii="宋体" w:hAnsi="宋体" w:hint="eastAsia"/>
                <w:color w:val="FF0000"/>
                <w:sz w:val="24"/>
              </w:rPr>
              <w:t>完成人情况表”中的部分内容，公示姓名、排名、行政职务、技术职称、工作单位、完成单位、对本项目技术创造性贡献</w:t>
            </w:r>
            <w:r w:rsidRPr="00041EAB">
              <w:rPr>
                <w:rFonts w:ascii="宋体" w:cs="宋体" w:hint="eastAsia"/>
                <w:color w:val="FF0000"/>
                <w:kern w:val="0"/>
                <w:sz w:val="24"/>
              </w:rPr>
              <w:t>）样式如下：</w:t>
            </w:r>
          </w:p>
          <w:p w:rsidR="004D5729" w:rsidRPr="00041EAB" w:rsidRDefault="004D5729" w:rsidP="004D5729">
            <w:pPr>
              <w:rPr>
                <w:rFonts w:ascii="宋体" w:cs="宋体"/>
                <w:color w:val="FF0000"/>
                <w:kern w:val="0"/>
                <w:sz w:val="24"/>
              </w:rPr>
            </w:pPr>
            <w:r w:rsidRPr="00041EAB">
              <w:rPr>
                <w:rFonts w:ascii="宋体" w:cs="宋体" w:hint="eastAsia"/>
                <w:color w:val="FF0000"/>
                <w:kern w:val="0"/>
                <w:sz w:val="24"/>
              </w:rPr>
              <w:t>1. 姓名，排名1，主任，教授，工作单位：清华大学，完成单位：北京大学，是该项目主要负责人，对发现点1、2、3均有重要贡献，具体****</w:t>
            </w:r>
          </w:p>
          <w:p w:rsidR="004D5729" w:rsidRDefault="004D5729" w:rsidP="004D5729">
            <w:pPr>
              <w:rPr>
                <w:rFonts w:ascii="宋体" w:hAnsi="宋体"/>
                <w:sz w:val="24"/>
              </w:rPr>
            </w:pPr>
            <w:r>
              <w:rPr>
                <w:rFonts w:ascii="宋体" w:hAnsi="宋体" w:hint="eastAsia"/>
                <w:sz w:val="24"/>
              </w:rPr>
              <w:t>1.孙长银，排名1，副院长，教授，工作单位：东南大学，完成单位：东南大学，是该项目主要负责人，</w:t>
            </w:r>
            <w:r w:rsidRPr="004D5729">
              <w:rPr>
                <w:rFonts w:ascii="宋体" w:hAnsi="宋体" w:hint="eastAsia"/>
                <w:sz w:val="24"/>
              </w:rPr>
              <w:t>组织攻关技术难题，推进项目进度，项目总体把关。对该项目重要科学发现1作出创造性贡献，并指导完成了重要科学发现2和3中的部分结果，发表SCI论文47篇。投入本项目研发的工作量占本人工作总量的60%。部分成果见代表性论文1、4、6、7、8、9。</w:t>
            </w:r>
          </w:p>
          <w:p w:rsidR="004D5729" w:rsidRDefault="004D5729" w:rsidP="004D5729">
            <w:pPr>
              <w:rPr>
                <w:rFonts w:ascii="宋体" w:hAnsi="宋体"/>
                <w:sz w:val="24"/>
              </w:rPr>
            </w:pPr>
            <w:r>
              <w:rPr>
                <w:rFonts w:ascii="宋体" w:hAnsi="宋体"/>
                <w:sz w:val="24"/>
              </w:rPr>
              <w:t>2.</w:t>
            </w:r>
            <w:r>
              <w:rPr>
                <w:rFonts w:ascii="宋体" w:hAnsi="宋体" w:hint="eastAsia"/>
                <w:sz w:val="24"/>
              </w:rPr>
              <w:t>穆朝絮，排名2，副教授，工作单位：天津大学，完成单位：天津大学，</w:t>
            </w:r>
            <w:r w:rsidRPr="004D5729">
              <w:rPr>
                <w:rFonts w:ascii="宋体" w:hAnsi="宋体" w:hint="eastAsia"/>
                <w:sz w:val="24"/>
              </w:rPr>
              <w:t>项目的主要参与人，主要完成了重要发现2.1和2.2的研究工作，对高超声速飞行器、连续不确定非线性系统和离散时间不确定系统的鲁棒最优跟踪控制，做了大量具体的工作和贡献，见代表性论文2、4、5。</w:t>
            </w:r>
          </w:p>
          <w:p w:rsidR="004D5729" w:rsidRDefault="004D5729" w:rsidP="004D5729">
            <w:pPr>
              <w:rPr>
                <w:rFonts w:ascii="宋体" w:hAnsi="宋体"/>
                <w:sz w:val="24"/>
              </w:rPr>
            </w:pPr>
            <w:r>
              <w:rPr>
                <w:rFonts w:ascii="宋体" w:hAnsi="宋体"/>
                <w:sz w:val="24"/>
              </w:rPr>
              <w:t>3.</w:t>
            </w:r>
            <w:r>
              <w:rPr>
                <w:rFonts w:ascii="宋体" w:hAnsi="宋体" w:hint="eastAsia"/>
                <w:sz w:val="24"/>
              </w:rPr>
              <w:t>曹向辉，排名3，副教授，工作单位：东南大学，完成单位：东南大学，</w:t>
            </w:r>
            <w:r w:rsidRPr="004D5729">
              <w:rPr>
                <w:rFonts w:ascii="宋体" w:hAnsi="宋体" w:hint="eastAsia"/>
                <w:sz w:val="24"/>
              </w:rPr>
              <w:t>项目的主要参与人,参与本项目的总体研究思路设计，协助负责人完成项目进度推进，相关技术难题公关等工作。对该项目重要科学发现3作出创造性贡献，发表SCI论文11篇。投入本项目研发的工作量占本人工作总量的60%。部分成果见代表性论文3、10。</w:t>
            </w:r>
          </w:p>
          <w:p w:rsidR="004D5729" w:rsidRDefault="004D5729" w:rsidP="004D5729">
            <w:pPr>
              <w:rPr>
                <w:rFonts w:ascii="宋体" w:hAnsi="宋体"/>
                <w:sz w:val="24"/>
              </w:rPr>
            </w:pPr>
            <w:r>
              <w:rPr>
                <w:rFonts w:ascii="宋体" w:hAnsi="宋体"/>
                <w:sz w:val="24"/>
              </w:rPr>
              <w:t>4.</w:t>
            </w:r>
            <w:r>
              <w:rPr>
                <w:rFonts w:ascii="宋体" w:hAnsi="宋体" w:hint="eastAsia"/>
                <w:sz w:val="24"/>
              </w:rPr>
              <w:t>杨万扣，排名4，副研究员，工作单位：东南大学，完成单位：东南大学，</w:t>
            </w:r>
            <w:r w:rsidRPr="004D5729">
              <w:rPr>
                <w:rFonts w:ascii="宋体" w:hAnsi="宋体" w:hint="eastAsia"/>
                <w:sz w:val="24"/>
              </w:rPr>
              <w:t>参与了重要科学发现3的研究，对视觉感知部分做出了巨大贡献。投入本项目研发的工作量占本人工作总量的50%。部分成果见代表性论文7。</w:t>
            </w:r>
          </w:p>
          <w:p w:rsidR="004D5729" w:rsidRPr="00541B7A" w:rsidRDefault="004D5729" w:rsidP="004D5729">
            <w:pPr>
              <w:rPr>
                <w:rFonts w:ascii="宋体" w:hAnsi="宋体"/>
                <w:sz w:val="24"/>
              </w:rPr>
            </w:pPr>
            <w:r>
              <w:rPr>
                <w:rFonts w:ascii="宋体" w:hAnsi="宋体"/>
                <w:sz w:val="24"/>
              </w:rPr>
              <w:t>5.</w:t>
            </w:r>
            <w:r>
              <w:rPr>
                <w:rFonts w:ascii="宋体" w:hAnsi="宋体" w:hint="eastAsia"/>
                <w:sz w:val="24"/>
              </w:rPr>
              <w:t>王庆领，排名5，讲师，工作单位：东南大学，完成单位：东南大学，</w:t>
            </w:r>
            <w:r w:rsidRPr="004D5729">
              <w:rPr>
                <w:rFonts w:ascii="宋体" w:hAnsi="宋体" w:hint="eastAsia"/>
                <w:sz w:val="24"/>
              </w:rPr>
              <w:t>参与了重要科学发现3的研究，对多自主体协同控制部分做出了巨大贡献。投入本项目研发的工作量占本人工作总量的50%。部分成果见代表性论文6。</w:t>
            </w:r>
          </w:p>
        </w:tc>
      </w:tr>
      <w:tr w:rsidR="004D5729" w:rsidRPr="00CB68C0" w:rsidTr="00EB3A7D">
        <w:trPr>
          <w:trHeight w:val="12461"/>
        </w:trPr>
        <w:tc>
          <w:tcPr>
            <w:tcW w:w="9180" w:type="dxa"/>
            <w:gridSpan w:val="2"/>
            <w:tcBorders>
              <w:top w:val="single" w:sz="4" w:space="0" w:color="auto"/>
              <w:left w:val="single" w:sz="4" w:space="0" w:color="auto"/>
              <w:bottom w:val="single" w:sz="4" w:space="0" w:color="auto"/>
              <w:right w:val="single" w:sz="4" w:space="0" w:color="auto"/>
            </w:tcBorders>
          </w:tcPr>
          <w:p w:rsidR="004D5729" w:rsidRDefault="004D5729" w:rsidP="004D5729">
            <w:pPr>
              <w:rPr>
                <w:rFonts w:ascii="宋体" w:hAnsi="宋体"/>
                <w:color w:val="0D0D0D"/>
                <w:sz w:val="24"/>
              </w:rPr>
            </w:pPr>
            <w:r>
              <w:rPr>
                <w:rFonts w:ascii="宋体" w:hAnsi="宋体" w:hint="eastAsia"/>
                <w:color w:val="0D0D0D"/>
                <w:sz w:val="24"/>
              </w:rPr>
              <w:lastRenderedPageBreak/>
              <w:t>合作关系证明（如有就提供）</w:t>
            </w:r>
          </w:p>
          <w:p w:rsidR="004D5729" w:rsidRPr="00EC3F71" w:rsidRDefault="004D5729" w:rsidP="004D5729">
            <w:pPr>
              <w:rPr>
                <w:rFonts w:ascii="宋体" w:hAnsi="宋体"/>
                <w:sz w:val="24"/>
              </w:rPr>
            </w:pPr>
          </w:p>
        </w:tc>
      </w:tr>
    </w:tbl>
    <w:p w:rsidR="00FB3D10" w:rsidRPr="00CB68C0" w:rsidRDefault="00FB3D10" w:rsidP="00C87BE5">
      <w:pPr>
        <w:jc w:val="center"/>
        <w:rPr>
          <w:rFonts w:ascii="宋体" w:hAnsi="宋体"/>
          <w:b/>
          <w:sz w:val="24"/>
        </w:rPr>
      </w:pPr>
    </w:p>
    <w:p w:rsidR="00E5128C" w:rsidRDefault="00FB3D10">
      <w:pPr>
        <w:widowControl/>
        <w:jc w:val="left"/>
        <w:rPr>
          <w:rFonts w:ascii="宋体" w:hAnsi="宋体"/>
          <w:b/>
          <w:sz w:val="24"/>
        </w:rPr>
      </w:pPr>
      <w:r w:rsidRPr="00CB68C0">
        <w:rPr>
          <w:rFonts w:ascii="宋体" w:hAnsi="宋体"/>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5128C" w:rsidRPr="00CB68C0" w:rsidTr="00E5128C">
        <w:trPr>
          <w:trHeight w:val="13311"/>
        </w:trPr>
        <w:tc>
          <w:tcPr>
            <w:tcW w:w="9180" w:type="dxa"/>
            <w:tcBorders>
              <w:top w:val="single" w:sz="4" w:space="0" w:color="auto"/>
              <w:left w:val="single" w:sz="4" w:space="0" w:color="auto"/>
              <w:bottom w:val="single" w:sz="4" w:space="0" w:color="auto"/>
              <w:right w:val="single" w:sz="4" w:space="0" w:color="auto"/>
            </w:tcBorders>
          </w:tcPr>
          <w:p w:rsidR="00666816" w:rsidRDefault="00E5128C" w:rsidP="00666816">
            <w:pPr>
              <w:autoSpaceDE w:val="0"/>
              <w:autoSpaceDN w:val="0"/>
              <w:adjustRightInd w:val="0"/>
              <w:jc w:val="left"/>
              <w:rPr>
                <w:rFonts w:ascii="宋体" w:hAnsi="宋体"/>
                <w:color w:val="0D0D0D"/>
                <w:sz w:val="24"/>
              </w:rPr>
            </w:pPr>
            <w:r>
              <w:rPr>
                <w:rFonts w:ascii="宋体" w:hAnsi="宋体" w:hint="eastAsia"/>
                <w:color w:val="0D0D0D"/>
                <w:sz w:val="24"/>
              </w:rPr>
              <w:lastRenderedPageBreak/>
              <w:t>知情同意证明</w:t>
            </w:r>
            <w:r w:rsidR="001201C7">
              <w:rPr>
                <w:rFonts w:ascii="宋体" w:hAnsi="宋体" w:hint="eastAsia"/>
                <w:color w:val="0D0D0D"/>
                <w:sz w:val="24"/>
              </w:rPr>
              <w:t>（如有就提供）</w:t>
            </w:r>
            <w:r>
              <w:rPr>
                <w:rFonts w:ascii="宋体" w:hAnsi="宋体" w:hint="eastAsia"/>
                <w:color w:val="0D0D0D"/>
                <w:sz w:val="24"/>
              </w:rPr>
              <w:t>：</w:t>
            </w:r>
          </w:p>
          <w:p w:rsidR="00E5128C" w:rsidRDefault="00666816" w:rsidP="00666816">
            <w:pPr>
              <w:autoSpaceDE w:val="0"/>
              <w:autoSpaceDN w:val="0"/>
              <w:adjustRightInd w:val="0"/>
              <w:jc w:val="left"/>
              <w:rPr>
                <w:rFonts w:ascii="宋体" w:hAnsi="宋体"/>
                <w:color w:val="FF0000"/>
                <w:sz w:val="24"/>
              </w:rPr>
            </w:pPr>
            <w:r w:rsidRPr="00CB68C0">
              <w:rPr>
                <w:rFonts w:ascii="宋体" w:hAnsi="宋体"/>
                <w:sz w:val="24"/>
              </w:rPr>
              <w:t xml:space="preserve"> </w:t>
            </w:r>
            <w:r w:rsidR="00541B7A" w:rsidRPr="00E5128C">
              <w:rPr>
                <w:rFonts w:ascii="宋体" w:hAnsi="宋体" w:hint="eastAsia"/>
                <w:color w:val="FF0000"/>
                <w:sz w:val="24"/>
              </w:rPr>
              <w:t>（指</w:t>
            </w:r>
            <w:r w:rsidR="00541B7A" w:rsidRPr="00E5128C">
              <w:rPr>
                <w:rFonts w:ascii="宋体" w:cs="宋体" w:hint="eastAsia"/>
                <w:color w:val="FF0000"/>
                <w:kern w:val="0"/>
                <w:sz w:val="24"/>
              </w:rPr>
              <w:t>未列入项目主要完成人的代表性论文（专著）第一作者及通讯作者出具的知情同意证明</w:t>
            </w:r>
            <w:r w:rsidR="00541B7A">
              <w:rPr>
                <w:rFonts w:ascii="宋体" w:cs="宋体" w:hint="eastAsia"/>
                <w:color w:val="FF0000"/>
                <w:kern w:val="0"/>
                <w:sz w:val="24"/>
              </w:rPr>
              <w:t>，扫描图片即可</w:t>
            </w:r>
            <w:r w:rsidR="00541B7A" w:rsidRPr="00E5128C">
              <w:rPr>
                <w:rFonts w:ascii="宋体" w:hAnsi="宋体" w:hint="eastAsia"/>
                <w:color w:val="FF0000"/>
                <w:sz w:val="24"/>
              </w:rPr>
              <w:t>）</w:t>
            </w:r>
          </w:p>
          <w:p w:rsidR="004D18A5" w:rsidRPr="00CB68C0" w:rsidRDefault="004D18A5" w:rsidP="00666816">
            <w:pPr>
              <w:autoSpaceDE w:val="0"/>
              <w:autoSpaceDN w:val="0"/>
              <w:adjustRightInd w:val="0"/>
              <w:jc w:val="left"/>
              <w:rPr>
                <w:rFonts w:ascii="宋体" w:hAnsi="宋体" w:hint="eastAsia"/>
                <w:sz w:val="24"/>
              </w:rPr>
            </w:pPr>
            <w:r>
              <w:rPr>
                <w:noProof/>
              </w:rPr>
              <w:drawing>
                <wp:inline distT="0" distB="0" distL="0" distR="0">
                  <wp:extent cx="2700000" cy="3746884"/>
                  <wp:effectExtent l="0" t="0" r="57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3746884"/>
                          </a:xfrm>
                          <a:prstGeom prst="rect">
                            <a:avLst/>
                          </a:prstGeom>
                          <a:noFill/>
                          <a:ln>
                            <a:noFill/>
                          </a:ln>
                        </pic:spPr>
                      </pic:pic>
                    </a:graphicData>
                  </a:graphic>
                </wp:inline>
              </w:drawing>
            </w:r>
            <w:r>
              <w:rPr>
                <w:noProof/>
              </w:rPr>
              <w:drawing>
                <wp:inline distT="0" distB="0" distL="0" distR="0">
                  <wp:extent cx="2700000" cy="3746884"/>
                  <wp:effectExtent l="0" t="0" r="571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3746884"/>
                          </a:xfrm>
                          <a:prstGeom prst="rect">
                            <a:avLst/>
                          </a:prstGeom>
                          <a:noFill/>
                          <a:ln>
                            <a:noFill/>
                          </a:ln>
                        </pic:spPr>
                      </pic:pic>
                    </a:graphicData>
                  </a:graphic>
                </wp:inline>
              </w:drawing>
            </w:r>
          </w:p>
        </w:tc>
      </w:tr>
    </w:tbl>
    <w:p w:rsidR="00FB3D10" w:rsidRDefault="00FB3D10">
      <w:pPr>
        <w:widowControl/>
        <w:jc w:val="left"/>
        <w:rPr>
          <w:rFonts w:ascii="宋体" w:hAnsi="宋体"/>
          <w:b/>
          <w:sz w:val="24"/>
        </w:rPr>
      </w:pPr>
    </w:p>
    <w:p w:rsidR="00E5128C" w:rsidRPr="00E5128C" w:rsidRDefault="00E5128C">
      <w:pPr>
        <w:widowControl/>
        <w:jc w:val="left"/>
        <w:rPr>
          <w:rFonts w:ascii="宋体" w:hAnsi="宋体"/>
          <w:b/>
          <w:sz w:val="24"/>
        </w:rPr>
      </w:pPr>
    </w:p>
    <w:sectPr w:rsidR="00E5128C" w:rsidRPr="00E5128C" w:rsidSect="00327A04">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231" w:rsidRDefault="00A00231" w:rsidP="0021648F">
      <w:r>
        <w:separator/>
      </w:r>
    </w:p>
  </w:endnote>
  <w:endnote w:type="continuationSeparator" w:id="0">
    <w:p w:rsidR="00A00231" w:rsidRDefault="00A00231"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231" w:rsidRDefault="00A00231" w:rsidP="0021648F">
      <w:r>
        <w:separator/>
      </w:r>
    </w:p>
  </w:footnote>
  <w:footnote w:type="continuationSeparator" w:id="0">
    <w:p w:rsidR="00A00231" w:rsidRDefault="00A00231" w:rsidP="0021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793"/>
    <w:multiLevelType w:val="hybridMultilevel"/>
    <w:tmpl w:val="F1DC3ADC"/>
    <w:lvl w:ilvl="0" w:tplc="528E7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5C"/>
    <w:rsid w:val="000053F7"/>
    <w:rsid w:val="00013AD7"/>
    <w:rsid w:val="00041EAB"/>
    <w:rsid w:val="00103BD3"/>
    <w:rsid w:val="001201C7"/>
    <w:rsid w:val="00122348"/>
    <w:rsid w:val="00130DC2"/>
    <w:rsid w:val="00140EB7"/>
    <w:rsid w:val="00157AFB"/>
    <w:rsid w:val="00171AE4"/>
    <w:rsid w:val="001D7374"/>
    <w:rsid w:val="0021648F"/>
    <w:rsid w:val="00216EE4"/>
    <w:rsid w:val="002336E7"/>
    <w:rsid w:val="00275F02"/>
    <w:rsid w:val="00313115"/>
    <w:rsid w:val="003257B6"/>
    <w:rsid w:val="00327A04"/>
    <w:rsid w:val="003549C9"/>
    <w:rsid w:val="0037055A"/>
    <w:rsid w:val="00387B2C"/>
    <w:rsid w:val="003933E8"/>
    <w:rsid w:val="003D7F97"/>
    <w:rsid w:val="004C675D"/>
    <w:rsid w:val="004D18A5"/>
    <w:rsid w:val="004D5729"/>
    <w:rsid w:val="00503C92"/>
    <w:rsid w:val="00526F5B"/>
    <w:rsid w:val="00541B7A"/>
    <w:rsid w:val="005442E0"/>
    <w:rsid w:val="00560908"/>
    <w:rsid w:val="00564488"/>
    <w:rsid w:val="005B351D"/>
    <w:rsid w:val="005E5CC8"/>
    <w:rsid w:val="005F1149"/>
    <w:rsid w:val="00631341"/>
    <w:rsid w:val="00643ADC"/>
    <w:rsid w:val="006441EC"/>
    <w:rsid w:val="006477EA"/>
    <w:rsid w:val="00666816"/>
    <w:rsid w:val="006C46A2"/>
    <w:rsid w:val="006C4749"/>
    <w:rsid w:val="006D7EDC"/>
    <w:rsid w:val="00714651"/>
    <w:rsid w:val="00724E51"/>
    <w:rsid w:val="00747EE2"/>
    <w:rsid w:val="00811C02"/>
    <w:rsid w:val="008372B0"/>
    <w:rsid w:val="00850F34"/>
    <w:rsid w:val="0088778E"/>
    <w:rsid w:val="0089662D"/>
    <w:rsid w:val="008F09BF"/>
    <w:rsid w:val="00921AD2"/>
    <w:rsid w:val="00923706"/>
    <w:rsid w:val="009755D6"/>
    <w:rsid w:val="009B3278"/>
    <w:rsid w:val="009D034A"/>
    <w:rsid w:val="009F7C70"/>
    <w:rsid w:val="00A00231"/>
    <w:rsid w:val="00A1290C"/>
    <w:rsid w:val="00AD3725"/>
    <w:rsid w:val="00AE0066"/>
    <w:rsid w:val="00AE51B5"/>
    <w:rsid w:val="00B24E31"/>
    <w:rsid w:val="00B411A6"/>
    <w:rsid w:val="00B45545"/>
    <w:rsid w:val="00B637D3"/>
    <w:rsid w:val="00B804B4"/>
    <w:rsid w:val="00B86519"/>
    <w:rsid w:val="00BB27C8"/>
    <w:rsid w:val="00BC3C0C"/>
    <w:rsid w:val="00BD1BE7"/>
    <w:rsid w:val="00C87BE5"/>
    <w:rsid w:val="00CA0260"/>
    <w:rsid w:val="00CB1CA9"/>
    <w:rsid w:val="00CB68C0"/>
    <w:rsid w:val="00D16973"/>
    <w:rsid w:val="00D70A4C"/>
    <w:rsid w:val="00DA1F30"/>
    <w:rsid w:val="00E4427C"/>
    <w:rsid w:val="00E45BE5"/>
    <w:rsid w:val="00E5128C"/>
    <w:rsid w:val="00E6076C"/>
    <w:rsid w:val="00E7205C"/>
    <w:rsid w:val="00EB3A7D"/>
    <w:rsid w:val="00EC3F71"/>
    <w:rsid w:val="00F10C96"/>
    <w:rsid w:val="00F406E2"/>
    <w:rsid w:val="00F4373C"/>
    <w:rsid w:val="00F751AC"/>
    <w:rsid w:val="00F97421"/>
    <w:rsid w:val="00FA0510"/>
    <w:rsid w:val="00FB3D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6CC8B"/>
  <w15:docId w15:val="{CC7448B8-8F66-46EF-A380-9C03D886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AD7"/>
    <w:rPr>
      <w:sz w:val="18"/>
      <w:szCs w:val="18"/>
    </w:rPr>
  </w:style>
  <w:style w:type="paragraph" w:styleId="a5">
    <w:name w:val="header"/>
    <w:basedOn w:val="a"/>
    <w:link w:val="a6"/>
    <w:rsid w:val="002164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1648F"/>
    <w:rPr>
      <w:kern w:val="2"/>
      <w:sz w:val="18"/>
      <w:szCs w:val="18"/>
    </w:rPr>
  </w:style>
  <w:style w:type="paragraph" w:styleId="a7">
    <w:name w:val="footer"/>
    <w:basedOn w:val="a"/>
    <w:link w:val="a8"/>
    <w:rsid w:val="0021648F"/>
    <w:pPr>
      <w:tabs>
        <w:tab w:val="center" w:pos="4153"/>
        <w:tab w:val="right" w:pos="8306"/>
      </w:tabs>
      <w:snapToGrid w:val="0"/>
      <w:jc w:val="left"/>
    </w:pPr>
    <w:rPr>
      <w:sz w:val="18"/>
      <w:szCs w:val="18"/>
    </w:rPr>
  </w:style>
  <w:style w:type="character" w:customStyle="1" w:styleId="a8">
    <w:name w:val="页脚 字符"/>
    <w:basedOn w:val="a0"/>
    <w:link w:val="a7"/>
    <w:rsid w:val="0021648F"/>
    <w:rPr>
      <w:kern w:val="2"/>
      <w:sz w:val="18"/>
      <w:szCs w:val="18"/>
    </w:rPr>
  </w:style>
  <w:style w:type="paragraph" w:styleId="a9">
    <w:name w:val="Plain Text"/>
    <w:basedOn w:val="a"/>
    <w:link w:val="aa"/>
    <w:rsid w:val="00666816"/>
    <w:pPr>
      <w:spacing w:line="360" w:lineRule="auto"/>
      <w:ind w:firstLineChars="200" w:firstLine="480"/>
    </w:pPr>
    <w:rPr>
      <w:rFonts w:ascii="仿宋_GB2312"/>
      <w:sz w:val="24"/>
      <w:szCs w:val="20"/>
    </w:rPr>
  </w:style>
  <w:style w:type="character" w:customStyle="1" w:styleId="aa">
    <w:name w:val="纯文本 字符"/>
    <w:basedOn w:val="a0"/>
    <w:link w:val="a9"/>
    <w:rsid w:val="00666816"/>
    <w:rPr>
      <w:rFonts w:ascii="仿宋_GB2312"/>
      <w:kern w:val="2"/>
      <w:sz w:val="24"/>
    </w:rPr>
  </w:style>
  <w:style w:type="paragraph" w:styleId="ab">
    <w:name w:val="List Paragraph"/>
    <w:basedOn w:val="a"/>
    <w:uiPriority w:val="34"/>
    <w:qFormat/>
    <w:rsid w:val="00666816"/>
    <w:pPr>
      <w:ind w:firstLineChars="200" w:firstLine="420"/>
    </w:pPr>
  </w:style>
  <w:style w:type="table" w:customStyle="1" w:styleId="1">
    <w:name w:val="网格型浅色1"/>
    <w:basedOn w:val="a1"/>
    <w:uiPriority w:val="40"/>
    <w:rsid w:val="005442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Body Text Indent"/>
    <w:basedOn w:val="a"/>
    <w:link w:val="ad"/>
    <w:rsid w:val="004D5729"/>
    <w:pPr>
      <w:spacing w:line="360" w:lineRule="exact"/>
      <w:ind w:firstLine="578"/>
    </w:pPr>
    <w:rPr>
      <w:rFonts w:ascii="楷体_GB2312" w:eastAsia="楷体_GB2312" w:hAnsi="宋体"/>
      <w:sz w:val="25"/>
    </w:rPr>
  </w:style>
  <w:style w:type="character" w:customStyle="1" w:styleId="ad">
    <w:name w:val="正文文本缩进 字符"/>
    <w:basedOn w:val="a0"/>
    <w:link w:val="ac"/>
    <w:rsid w:val="004D5729"/>
    <w:rPr>
      <w:rFonts w:ascii="楷体_GB2312" w:eastAsia="楷体_GB2312" w:hAnsi="宋体"/>
      <w:kern w:val="2"/>
      <w:sz w:val="25"/>
      <w:szCs w:val="24"/>
    </w:rPr>
  </w:style>
  <w:style w:type="character" w:styleId="ae">
    <w:name w:val="Hyperlink"/>
    <w:basedOn w:val="a0"/>
    <w:unhideWhenUsed/>
    <w:rsid w:val="004D18A5"/>
    <w:rPr>
      <w:color w:val="0000FF" w:themeColor="hyperlink"/>
      <w:u w:val="single"/>
    </w:rPr>
  </w:style>
  <w:style w:type="character" w:styleId="af">
    <w:name w:val="Unresolved Mention"/>
    <w:basedOn w:val="a0"/>
    <w:uiPriority w:val="99"/>
    <w:semiHidden/>
    <w:unhideWhenUsed/>
    <w:rsid w:val="004D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3857">
      <w:bodyDiv w:val="1"/>
      <w:marLeft w:val="0"/>
      <w:marRight w:val="0"/>
      <w:marTop w:val="0"/>
      <w:marBottom w:val="0"/>
      <w:divBdr>
        <w:top w:val="none" w:sz="0" w:space="0" w:color="auto"/>
        <w:left w:val="none" w:sz="0" w:space="0" w:color="auto"/>
        <w:bottom w:val="none" w:sz="0" w:space="0" w:color="auto"/>
        <w:right w:val="none" w:sz="0" w:space="0" w:color="auto"/>
      </w:divBdr>
      <w:divsChild>
        <w:div w:id="2038698189">
          <w:marLeft w:val="480"/>
          <w:marRight w:val="0"/>
          <w:marTop w:val="0"/>
          <w:marBottom w:val="0"/>
          <w:divBdr>
            <w:top w:val="none" w:sz="0" w:space="0" w:color="auto"/>
            <w:left w:val="none" w:sz="0" w:space="0" w:color="auto"/>
            <w:bottom w:val="none" w:sz="0" w:space="0" w:color="auto"/>
            <w:right w:val="none" w:sz="0" w:space="0" w:color="auto"/>
          </w:divBdr>
          <w:divsChild>
            <w:div w:id="6359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5233">
      <w:bodyDiv w:val="1"/>
      <w:marLeft w:val="0"/>
      <w:marRight w:val="0"/>
      <w:marTop w:val="0"/>
      <w:marBottom w:val="0"/>
      <w:divBdr>
        <w:top w:val="none" w:sz="0" w:space="0" w:color="auto"/>
        <w:left w:val="none" w:sz="0" w:space="0" w:color="auto"/>
        <w:bottom w:val="none" w:sz="0" w:space="0" w:color="auto"/>
        <w:right w:val="none" w:sz="0" w:space="0" w:color="auto"/>
      </w:divBdr>
      <w:divsChild>
        <w:div w:id="523254452">
          <w:marLeft w:val="480"/>
          <w:marRight w:val="0"/>
          <w:marTop w:val="0"/>
          <w:marBottom w:val="0"/>
          <w:divBdr>
            <w:top w:val="none" w:sz="0" w:space="0" w:color="auto"/>
            <w:left w:val="none" w:sz="0" w:space="0" w:color="auto"/>
            <w:bottom w:val="none" w:sz="0" w:space="0" w:color="auto"/>
            <w:right w:val="none" w:sz="0" w:space="0" w:color="auto"/>
          </w:divBdr>
          <w:divsChild>
            <w:div w:id="9706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334">
      <w:bodyDiv w:val="1"/>
      <w:marLeft w:val="0"/>
      <w:marRight w:val="0"/>
      <w:marTop w:val="0"/>
      <w:marBottom w:val="0"/>
      <w:divBdr>
        <w:top w:val="none" w:sz="0" w:space="0" w:color="auto"/>
        <w:left w:val="none" w:sz="0" w:space="0" w:color="auto"/>
        <w:bottom w:val="none" w:sz="0" w:space="0" w:color="auto"/>
        <w:right w:val="none" w:sz="0" w:space="0" w:color="auto"/>
      </w:divBdr>
      <w:divsChild>
        <w:div w:id="198015058">
          <w:marLeft w:val="480"/>
          <w:marRight w:val="0"/>
          <w:marTop w:val="0"/>
          <w:marBottom w:val="0"/>
          <w:divBdr>
            <w:top w:val="none" w:sz="0" w:space="0" w:color="auto"/>
            <w:left w:val="none" w:sz="0" w:space="0" w:color="auto"/>
            <w:bottom w:val="none" w:sz="0" w:space="0" w:color="auto"/>
            <w:right w:val="none" w:sz="0" w:space="0" w:color="auto"/>
          </w:divBdr>
          <w:divsChild>
            <w:div w:id="10578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2875">
      <w:bodyDiv w:val="1"/>
      <w:marLeft w:val="0"/>
      <w:marRight w:val="0"/>
      <w:marTop w:val="0"/>
      <w:marBottom w:val="0"/>
      <w:divBdr>
        <w:top w:val="none" w:sz="0" w:space="0" w:color="auto"/>
        <w:left w:val="none" w:sz="0" w:space="0" w:color="auto"/>
        <w:bottom w:val="none" w:sz="0" w:space="0" w:color="auto"/>
        <w:right w:val="none" w:sz="0" w:space="0" w:color="auto"/>
      </w:divBdr>
      <w:divsChild>
        <w:div w:id="712003287">
          <w:marLeft w:val="480"/>
          <w:marRight w:val="0"/>
          <w:marTop w:val="0"/>
          <w:marBottom w:val="0"/>
          <w:divBdr>
            <w:top w:val="none" w:sz="0" w:space="0" w:color="auto"/>
            <w:left w:val="none" w:sz="0" w:space="0" w:color="auto"/>
            <w:bottom w:val="none" w:sz="0" w:space="0" w:color="auto"/>
            <w:right w:val="none" w:sz="0" w:space="0" w:color="auto"/>
          </w:divBdr>
          <w:divsChild>
            <w:div w:id="19010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1713">
      <w:bodyDiv w:val="1"/>
      <w:marLeft w:val="0"/>
      <w:marRight w:val="0"/>
      <w:marTop w:val="0"/>
      <w:marBottom w:val="0"/>
      <w:divBdr>
        <w:top w:val="none" w:sz="0" w:space="0" w:color="auto"/>
        <w:left w:val="none" w:sz="0" w:space="0" w:color="auto"/>
        <w:bottom w:val="none" w:sz="0" w:space="0" w:color="auto"/>
        <w:right w:val="none" w:sz="0" w:space="0" w:color="auto"/>
      </w:divBdr>
      <w:divsChild>
        <w:div w:id="813988567">
          <w:marLeft w:val="480"/>
          <w:marRight w:val="0"/>
          <w:marTop w:val="0"/>
          <w:marBottom w:val="0"/>
          <w:divBdr>
            <w:top w:val="none" w:sz="0" w:space="0" w:color="auto"/>
            <w:left w:val="none" w:sz="0" w:space="0" w:color="auto"/>
            <w:bottom w:val="none" w:sz="0" w:space="0" w:color="auto"/>
            <w:right w:val="none" w:sz="0" w:space="0" w:color="auto"/>
          </w:divBdr>
          <w:divsChild>
            <w:div w:id="54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486">
      <w:bodyDiv w:val="1"/>
      <w:marLeft w:val="0"/>
      <w:marRight w:val="0"/>
      <w:marTop w:val="0"/>
      <w:marBottom w:val="0"/>
      <w:divBdr>
        <w:top w:val="none" w:sz="0" w:space="0" w:color="auto"/>
        <w:left w:val="none" w:sz="0" w:space="0" w:color="auto"/>
        <w:bottom w:val="none" w:sz="0" w:space="0" w:color="auto"/>
        <w:right w:val="none" w:sz="0" w:space="0" w:color="auto"/>
      </w:divBdr>
      <w:divsChild>
        <w:div w:id="986127743">
          <w:marLeft w:val="480"/>
          <w:marRight w:val="0"/>
          <w:marTop w:val="0"/>
          <w:marBottom w:val="0"/>
          <w:divBdr>
            <w:top w:val="none" w:sz="0" w:space="0" w:color="auto"/>
            <w:left w:val="none" w:sz="0" w:space="0" w:color="auto"/>
            <w:bottom w:val="none" w:sz="0" w:space="0" w:color="auto"/>
            <w:right w:val="none" w:sz="0" w:space="0" w:color="auto"/>
          </w:divBdr>
          <w:divsChild>
            <w:div w:id="6401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927">
      <w:bodyDiv w:val="1"/>
      <w:marLeft w:val="0"/>
      <w:marRight w:val="0"/>
      <w:marTop w:val="0"/>
      <w:marBottom w:val="0"/>
      <w:divBdr>
        <w:top w:val="none" w:sz="0" w:space="0" w:color="auto"/>
        <w:left w:val="none" w:sz="0" w:space="0" w:color="auto"/>
        <w:bottom w:val="none" w:sz="0" w:space="0" w:color="auto"/>
        <w:right w:val="none" w:sz="0" w:space="0" w:color="auto"/>
      </w:divBdr>
      <w:divsChild>
        <w:div w:id="665671707">
          <w:marLeft w:val="480"/>
          <w:marRight w:val="0"/>
          <w:marTop w:val="0"/>
          <w:marBottom w:val="0"/>
          <w:divBdr>
            <w:top w:val="none" w:sz="0" w:space="0" w:color="auto"/>
            <w:left w:val="none" w:sz="0" w:space="0" w:color="auto"/>
            <w:bottom w:val="none" w:sz="0" w:space="0" w:color="auto"/>
            <w:right w:val="none" w:sz="0" w:space="0" w:color="auto"/>
          </w:divBdr>
          <w:divsChild>
            <w:div w:id="21032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689">
      <w:bodyDiv w:val="1"/>
      <w:marLeft w:val="0"/>
      <w:marRight w:val="0"/>
      <w:marTop w:val="0"/>
      <w:marBottom w:val="0"/>
      <w:divBdr>
        <w:top w:val="none" w:sz="0" w:space="0" w:color="auto"/>
        <w:left w:val="none" w:sz="0" w:space="0" w:color="auto"/>
        <w:bottom w:val="none" w:sz="0" w:space="0" w:color="auto"/>
        <w:right w:val="none" w:sz="0" w:space="0" w:color="auto"/>
      </w:divBdr>
      <w:divsChild>
        <w:div w:id="1758792927">
          <w:marLeft w:val="480"/>
          <w:marRight w:val="0"/>
          <w:marTop w:val="0"/>
          <w:marBottom w:val="0"/>
          <w:divBdr>
            <w:top w:val="none" w:sz="0" w:space="0" w:color="auto"/>
            <w:left w:val="none" w:sz="0" w:space="0" w:color="auto"/>
            <w:bottom w:val="none" w:sz="0" w:space="0" w:color="auto"/>
            <w:right w:val="none" w:sz="0" w:space="0" w:color="auto"/>
          </w:divBdr>
          <w:divsChild>
            <w:div w:id="195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8943">
      <w:bodyDiv w:val="1"/>
      <w:marLeft w:val="0"/>
      <w:marRight w:val="0"/>
      <w:marTop w:val="0"/>
      <w:marBottom w:val="0"/>
      <w:divBdr>
        <w:top w:val="none" w:sz="0" w:space="0" w:color="auto"/>
        <w:left w:val="none" w:sz="0" w:space="0" w:color="auto"/>
        <w:bottom w:val="none" w:sz="0" w:space="0" w:color="auto"/>
        <w:right w:val="none" w:sz="0" w:space="0" w:color="auto"/>
      </w:divBdr>
      <w:divsChild>
        <w:div w:id="1319650798">
          <w:marLeft w:val="480"/>
          <w:marRight w:val="0"/>
          <w:marTop w:val="0"/>
          <w:marBottom w:val="0"/>
          <w:divBdr>
            <w:top w:val="none" w:sz="0" w:space="0" w:color="auto"/>
            <w:left w:val="none" w:sz="0" w:space="0" w:color="auto"/>
            <w:bottom w:val="none" w:sz="0" w:space="0" w:color="auto"/>
            <w:right w:val="none" w:sz="0" w:space="0" w:color="auto"/>
          </w:divBdr>
          <w:divsChild>
            <w:div w:id="14456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491">
      <w:bodyDiv w:val="1"/>
      <w:marLeft w:val="0"/>
      <w:marRight w:val="0"/>
      <w:marTop w:val="0"/>
      <w:marBottom w:val="0"/>
      <w:divBdr>
        <w:top w:val="none" w:sz="0" w:space="0" w:color="auto"/>
        <w:left w:val="none" w:sz="0" w:space="0" w:color="auto"/>
        <w:bottom w:val="none" w:sz="0" w:space="0" w:color="auto"/>
        <w:right w:val="none" w:sz="0" w:space="0" w:color="auto"/>
      </w:divBdr>
      <w:divsChild>
        <w:div w:id="1576278510">
          <w:marLeft w:val="480"/>
          <w:marRight w:val="0"/>
          <w:marTop w:val="0"/>
          <w:marBottom w:val="0"/>
          <w:divBdr>
            <w:top w:val="none" w:sz="0" w:space="0" w:color="auto"/>
            <w:left w:val="none" w:sz="0" w:space="0" w:color="auto"/>
            <w:bottom w:val="none" w:sz="0" w:space="0" w:color="auto"/>
            <w:right w:val="none" w:sz="0" w:space="0" w:color="auto"/>
          </w:divBdr>
          <w:divsChild>
            <w:div w:id="941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380">
      <w:bodyDiv w:val="1"/>
      <w:marLeft w:val="0"/>
      <w:marRight w:val="0"/>
      <w:marTop w:val="0"/>
      <w:marBottom w:val="0"/>
      <w:divBdr>
        <w:top w:val="none" w:sz="0" w:space="0" w:color="auto"/>
        <w:left w:val="none" w:sz="0" w:space="0" w:color="auto"/>
        <w:bottom w:val="none" w:sz="0" w:space="0" w:color="auto"/>
        <w:right w:val="none" w:sz="0" w:space="0" w:color="auto"/>
      </w:divBdr>
      <w:divsChild>
        <w:div w:id="1331909894">
          <w:marLeft w:val="480"/>
          <w:marRight w:val="0"/>
          <w:marTop w:val="0"/>
          <w:marBottom w:val="0"/>
          <w:divBdr>
            <w:top w:val="none" w:sz="0" w:space="0" w:color="auto"/>
            <w:left w:val="none" w:sz="0" w:space="0" w:color="auto"/>
            <w:bottom w:val="none" w:sz="0" w:space="0" w:color="auto"/>
            <w:right w:val="none" w:sz="0" w:space="0" w:color="auto"/>
          </w:divBdr>
          <w:divsChild>
            <w:div w:id="13104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107">
      <w:bodyDiv w:val="1"/>
      <w:marLeft w:val="0"/>
      <w:marRight w:val="0"/>
      <w:marTop w:val="0"/>
      <w:marBottom w:val="0"/>
      <w:divBdr>
        <w:top w:val="none" w:sz="0" w:space="0" w:color="auto"/>
        <w:left w:val="none" w:sz="0" w:space="0" w:color="auto"/>
        <w:bottom w:val="none" w:sz="0" w:space="0" w:color="auto"/>
        <w:right w:val="none" w:sz="0" w:space="0" w:color="auto"/>
      </w:divBdr>
      <w:divsChild>
        <w:div w:id="1171410989">
          <w:marLeft w:val="480"/>
          <w:marRight w:val="0"/>
          <w:marTop w:val="0"/>
          <w:marBottom w:val="0"/>
          <w:divBdr>
            <w:top w:val="none" w:sz="0" w:space="0" w:color="auto"/>
            <w:left w:val="none" w:sz="0" w:space="0" w:color="auto"/>
            <w:bottom w:val="none" w:sz="0" w:space="0" w:color="auto"/>
            <w:right w:val="none" w:sz="0" w:space="0" w:color="auto"/>
          </w:divBdr>
          <w:divsChild>
            <w:div w:id="7864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6310">
      <w:bodyDiv w:val="1"/>
      <w:marLeft w:val="0"/>
      <w:marRight w:val="0"/>
      <w:marTop w:val="0"/>
      <w:marBottom w:val="0"/>
      <w:divBdr>
        <w:top w:val="none" w:sz="0" w:space="0" w:color="auto"/>
        <w:left w:val="none" w:sz="0" w:space="0" w:color="auto"/>
        <w:bottom w:val="none" w:sz="0" w:space="0" w:color="auto"/>
        <w:right w:val="none" w:sz="0" w:space="0" w:color="auto"/>
      </w:divBdr>
      <w:divsChild>
        <w:div w:id="2065256547">
          <w:marLeft w:val="480"/>
          <w:marRight w:val="0"/>
          <w:marTop w:val="0"/>
          <w:marBottom w:val="0"/>
          <w:divBdr>
            <w:top w:val="none" w:sz="0" w:space="0" w:color="auto"/>
            <w:left w:val="none" w:sz="0" w:space="0" w:color="auto"/>
            <w:bottom w:val="none" w:sz="0" w:space="0" w:color="auto"/>
            <w:right w:val="none" w:sz="0" w:space="0" w:color="auto"/>
          </w:divBdr>
          <w:divsChild>
            <w:div w:id="20224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1336</Words>
  <Characters>7620</Characters>
  <Application>Microsoft Office Word</Application>
  <DocSecurity>0</DocSecurity>
  <Lines>63</Lines>
  <Paragraphs>17</Paragraphs>
  <ScaleCrop>false</ScaleCrop>
  <Company>nosta</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YX Su</cp:lastModifiedBy>
  <cp:revision>21</cp:revision>
  <cp:lastPrinted>2011-01-19T02:48:00Z</cp:lastPrinted>
  <dcterms:created xsi:type="dcterms:W3CDTF">2016-12-30T06:45:00Z</dcterms:created>
  <dcterms:modified xsi:type="dcterms:W3CDTF">2018-05-07T08:22:00Z</dcterms:modified>
</cp:coreProperties>
</file>