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E5" w:rsidRPr="00E45BE5" w:rsidRDefault="00E45BE5" w:rsidP="00E45BE5">
      <w:pPr>
        <w:rPr>
          <w:rFonts w:ascii="宋体" w:hAnsi="宋体"/>
          <w:sz w:val="24"/>
        </w:rPr>
      </w:pPr>
      <w:r w:rsidRPr="00E45BE5">
        <w:rPr>
          <w:rFonts w:ascii="宋体" w:hAnsi="宋体" w:hint="eastAsia"/>
          <w:sz w:val="24"/>
        </w:rPr>
        <w:t>附件：</w:t>
      </w:r>
    </w:p>
    <w:p w:rsidR="00E7205C" w:rsidRDefault="00327A04" w:rsidP="00E7205C">
      <w:pPr>
        <w:jc w:val="center"/>
        <w:rPr>
          <w:rFonts w:ascii="宋体" w:hAnsi="宋体"/>
          <w:b/>
          <w:sz w:val="24"/>
        </w:rPr>
      </w:pPr>
      <w:r w:rsidRPr="00CB68C0">
        <w:rPr>
          <w:rFonts w:ascii="宋体" w:hAnsi="宋体" w:hint="eastAsia"/>
          <w:b/>
          <w:sz w:val="24"/>
        </w:rPr>
        <w:t>推荐</w:t>
      </w:r>
      <w:r w:rsidR="00F10C96">
        <w:rPr>
          <w:rFonts w:ascii="宋体" w:hAnsi="宋体" w:hint="eastAsia"/>
          <w:b/>
          <w:sz w:val="24"/>
        </w:rPr>
        <w:t>江苏省教育科学研究成果奖（高校自然科学类）</w:t>
      </w:r>
      <w:r w:rsidR="00C87BE5" w:rsidRPr="00CB68C0">
        <w:rPr>
          <w:rFonts w:ascii="宋体" w:hAnsi="宋体" w:hint="eastAsia"/>
          <w:b/>
          <w:sz w:val="24"/>
        </w:rPr>
        <w:t>公示</w:t>
      </w:r>
    </w:p>
    <w:p w:rsidR="00313115" w:rsidRPr="00CB68C0" w:rsidRDefault="00313115" w:rsidP="00E7205C">
      <w:pPr>
        <w:jc w:val="center"/>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812"/>
      </w:tblGrid>
      <w:tr w:rsidR="009D034A" w:rsidRPr="00CB68C0" w:rsidTr="00EB3A7D">
        <w:trPr>
          <w:trHeight w:val="665"/>
        </w:trPr>
        <w:tc>
          <w:tcPr>
            <w:tcW w:w="1368" w:type="dxa"/>
          </w:tcPr>
          <w:p w:rsidR="009D034A" w:rsidRPr="00CB68C0" w:rsidRDefault="009D034A" w:rsidP="009D034A">
            <w:pPr>
              <w:rPr>
                <w:rFonts w:ascii="宋体" w:hAnsi="宋体"/>
                <w:sz w:val="24"/>
              </w:rPr>
            </w:pPr>
            <w:r w:rsidRPr="00CB68C0">
              <w:rPr>
                <w:rFonts w:ascii="宋体" w:hAnsi="宋体" w:hint="eastAsia"/>
                <w:sz w:val="24"/>
              </w:rPr>
              <w:t>项目名称</w:t>
            </w:r>
          </w:p>
        </w:tc>
        <w:tc>
          <w:tcPr>
            <w:tcW w:w="7812" w:type="dxa"/>
          </w:tcPr>
          <w:p w:rsidR="009D034A" w:rsidRPr="00CB68C0" w:rsidRDefault="001F02AC" w:rsidP="009D034A">
            <w:pPr>
              <w:rPr>
                <w:rFonts w:ascii="宋体" w:hAnsi="宋体"/>
                <w:sz w:val="24"/>
              </w:rPr>
            </w:pPr>
            <w:r w:rsidRPr="001F02AC">
              <w:rPr>
                <w:rFonts w:ascii="宋体" w:hAnsi="宋体" w:hint="eastAsia"/>
                <w:sz w:val="24"/>
              </w:rPr>
              <w:t>异构多天线无线信息传输理论、协议和技术</w:t>
            </w:r>
          </w:p>
        </w:tc>
      </w:tr>
      <w:tr w:rsidR="009D034A" w:rsidRPr="00CB68C0" w:rsidTr="00EB3A7D">
        <w:trPr>
          <w:trHeight w:val="665"/>
        </w:trPr>
        <w:tc>
          <w:tcPr>
            <w:tcW w:w="1368" w:type="dxa"/>
          </w:tcPr>
          <w:p w:rsidR="009D034A" w:rsidRPr="00CB68C0" w:rsidRDefault="009D034A">
            <w:pPr>
              <w:rPr>
                <w:rFonts w:ascii="宋体" w:hAnsi="宋体"/>
                <w:sz w:val="24"/>
              </w:rPr>
            </w:pPr>
            <w:r w:rsidRPr="009D034A">
              <w:rPr>
                <w:rFonts w:ascii="宋体" w:hAnsi="宋体" w:hint="eastAsia"/>
                <w:sz w:val="24"/>
              </w:rPr>
              <w:t>主要完成人</w:t>
            </w:r>
          </w:p>
        </w:tc>
        <w:tc>
          <w:tcPr>
            <w:tcW w:w="7812" w:type="dxa"/>
          </w:tcPr>
          <w:p w:rsidR="009D034A" w:rsidRDefault="001F02AC">
            <w:pPr>
              <w:rPr>
                <w:rFonts w:ascii="宋体" w:hAnsi="宋体"/>
                <w:sz w:val="24"/>
              </w:rPr>
            </w:pPr>
            <w:r w:rsidRPr="001F02AC">
              <w:rPr>
                <w:rFonts w:ascii="宋体" w:hAnsi="宋体"/>
                <w:sz w:val="24"/>
              </w:rPr>
              <w:t>李春国、</w:t>
            </w:r>
            <w:r w:rsidRPr="001F02AC">
              <w:rPr>
                <w:rFonts w:ascii="宋体" w:hAnsi="宋体" w:hint="eastAsia"/>
                <w:sz w:val="24"/>
              </w:rPr>
              <w:t>宋康</w:t>
            </w:r>
          </w:p>
        </w:tc>
      </w:tr>
      <w:tr w:rsidR="009D034A" w:rsidRPr="00CB68C0" w:rsidTr="00EB3A7D">
        <w:trPr>
          <w:trHeight w:val="665"/>
        </w:trPr>
        <w:tc>
          <w:tcPr>
            <w:tcW w:w="1368" w:type="dxa"/>
          </w:tcPr>
          <w:p w:rsidR="009D034A" w:rsidRPr="009D034A" w:rsidRDefault="009D034A">
            <w:pPr>
              <w:rPr>
                <w:rFonts w:ascii="宋体" w:hAnsi="宋体"/>
                <w:sz w:val="24"/>
              </w:rPr>
            </w:pPr>
            <w:r w:rsidRPr="009D034A">
              <w:rPr>
                <w:rFonts w:ascii="宋体" w:hAnsi="宋体" w:hint="eastAsia"/>
                <w:sz w:val="24"/>
              </w:rPr>
              <w:t>主要完成单位</w:t>
            </w:r>
          </w:p>
        </w:tc>
        <w:tc>
          <w:tcPr>
            <w:tcW w:w="7812" w:type="dxa"/>
          </w:tcPr>
          <w:p w:rsidR="009D034A" w:rsidRPr="009D034A" w:rsidRDefault="001F02AC">
            <w:pPr>
              <w:rPr>
                <w:rFonts w:ascii="宋体" w:hAnsi="宋体" w:hint="eastAsia"/>
                <w:sz w:val="24"/>
              </w:rPr>
            </w:pPr>
            <w:r>
              <w:rPr>
                <w:rFonts w:ascii="宋体" w:hAnsi="宋体"/>
                <w:sz w:val="24"/>
              </w:rPr>
              <w:t>东南大学</w:t>
            </w:r>
          </w:p>
        </w:tc>
      </w:tr>
      <w:tr w:rsidR="00F10C96" w:rsidRPr="00CB68C0" w:rsidTr="00850F34">
        <w:trPr>
          <w:trHeight w:val="9857"/>
        </w:trPr>
        <w:tc>
          <w:tcPr>
            <w:tcW w:w="9180" w:type="dxa"/>
            <w:gridSpan w:val="2"/>
          </w:tcPr>
          <w:p w:rsidR="00F10C96" w:rsidRDefault="00F10C96" w:rsidP="008B74DD">
            <w:pPr>
              <w:rPr>
                <w:rFonts w:ascii="宋体" w:hAnsi="宋体"/>
                <w:sz w:val="24"/>
              </w:rPr>
            </w:pPr>
            <w:r w:rsidRPr="00CB68C0">
              <w:rPr>
                <w:rFonts w:ascii="宋体" w:hAnsi="宋体" w:hint="eastAsia"/>
                <w:sz w:val="24"/>
              </w:rPr>
              <w:t>项目简介：</w:t>
            </w:r>
          </w:p>
          <w:p w:rsidR="000F0F6A" w:rsidRDefault="000F0F6A" w:rsidP="000F0F6A">
            <w:pPr>
              <w:spacing w:line="300" w:lineRule="exact"/>
              <w:ind w:firstLineChars="200" w:firstLine="480"/>
              <w:rPr>
                <w:rFonts w:eastAsia="仿宋_GB2312"/>
                <w:sz w:val="24"/>
              </w:rPr>
            </w:pPr>
            <w:r w:rsidRPr="00D450BA">
              <w:rPr>
                <w:rFonts w:eastAsia="仿宋_GB2312"/>
                <w:sz w:val="24"/>
              </w:rPr>
              <w:t>存在通信干扰条件高效的无线信息传输已经成为我国经济社会发展的主要技术需求之一，无线通信系统中的强干扰信号的存在导致通信性能急剧恶化、服务半径明显缩小、</w:t>
            </w:r>
            <w:r>
              <w:rPr>
                <w:rFonts w:eastAsia="仿宋_GB2312"/>
                <w:sz w:val="24"/>
              </w:rPr>
              <w:t>用户关联困难、信道估计误差很大、集中式方式实现难</w:t>
            </w:r>
            <w:r w:rsidRPr="00D450BA">
              <w:rPr>
                <w:rFonts w:eastAsia="仿宋_GB2312"/>
                <w:sz w:val="24"/>
              </w:rPr>
              <w:t>等一系列技术难题，为突破这些技术难题，在多项国家自然科学基金支持下，充分挖掘</w:t>
            </w:r>
            <w:r>
              <w:rPr>
                <w:rFonts w:eastAsia="仿宋_GB2312"/>
                <w:sz w:val="24"/>
              </w:rPr>
              <w:t>中继辅助的</w:t>
            </w:r>
            <w:r w:rsidRPr="00D450BA">
              <w:rPr>
                <w:rFonts w:eastAsia="仿宋_GB2312"/>
                <w:sz w:val="24"/>
              </w:rPr>
              <w:t>旁听干扰新型传输协议潜在增益</w:t>
            </w:r>
            <w:r>
              <w:rPr>
                <w:rFonts w:eastAsia="仿宋_GB2312"/>
                <w:sz w:val="24"/>
              </w:rPr>
              <w:t>的理论分析和优化方法</w:t>
            </w:r>
            <w:r w:rsidRPr="00D450BA">
              <w:rPr>
                <w:rFonts w:eastAsia="仿宋_GB2312"/>
                <w:sz w:val="24"/>
              </w:rPr>
              <w:t>、最优化收发机联合设计，</w:t>
            </w:r>
            <w:r>
              <w:rPr>
                <w:rFonts w:eastAsia="仿宋_GB2312"/>
                <w:sz w:val="24"/>
              </w:rPr>
              <w:t>研究大规模多天线传输的导频设计和接收机信道估计技术，设计基于博弈论理论的异构无线通信网络的物理层收发技术的分布式实现方式，完成异构网络的干扰解决、携能信息传输的发送预处理方法设计，</w:t>
            </w:r>
            <w:r w:rsidRPr="00D450BA">
              <w:rPr>
                <w:rFonts w:eastAsia="仿宋_GB2312" w:hint="eastAsia"/>
                <w:sz w:val="24"/>
              </w:rPr>
              <w:t>取得一系列原创性理论和技术成果，形成</w:t>
            </w:r>
            <w:r>
              <w:rPr>
                <w:rFonts w:eastAsia="仿宋_GB2312" w:hint="eastAsia"/>
                <w:sz w:val="24"/>
              </w:rPr>
              <w:t>较为完整的异构多天线无线信息传输</w:t>
            </w:r>
            <w:r w:rsidRPr="00D450BA">
              <w:rPr>
                <w:rFonts w:eastAsia="仿宋_GB2312" w:hint="eastAsia"/>
                <w:sz w:val="24"/>
              </w:rPr>
              <w:t>理论和系统架构系统。</w:t>
            </w:r>
          </w:p>
          <w:p w:rsidR="000F0F6A" w:rsidRPr="00D450BA" w:rsidRDefault="000F0F6A" w:rsidP="000F0F6A">
            <w:pPr>
              <w:spacing w:line="300" w:lineRule="exact"/>
              <w:ind w:firstLineChars="200" w:firstLine="480"/>
              <w:rPr>
                <w:rFonts w:eastAsia="仿宋_GB2312"/>
                <w:sz w:val="24"/>
              </w:rPr>
            </w:pPr>
            <w:r w:rsidRPr="00D450BA">
              <w:rPr>
                <w:rFonts w:eastAsia="仿宋_GB2312" w:hint="eastAsia"/>
                <w:sz w:val="24"/>
              </w:rPr>
              <w:t>主要研究成果概述如下：</w:t>
            </w:r>
          </w:p>
          <w:p w:rsidR="000F0F6A" w:rsidRPr="00D450BA" w:rsidRDefault="000F0F6A" w:rsidP="000F0F6A">
            <w:pPr>
              <w:spacing w:line="300" w:lineRule="exact"/>
              <w:ind w:firstLineChars="200" w:firstLine="480"/>
              <w:rPr>
                <w:rFonts w:eastAsia="仿宋_GB2312" w:hint="eastAsia"/>
                <w:sz w:val="24"/>
              </w:rPr>
            </w:pPr>
            <w:r w:rsidRPr="00D450BA">
              <w:rPr>
                <w:rFonts w:eastAsia="仿宋_GB2312" w:hint="eastAsia"/>
                <w:sz w:val="24"/>
              </w:rPr>
              <w:t>1</w:t>
            </w:r>
            <w:r w:rsidRPr="00D450BA">
              <w:rPr>
                <w:rFonts w:eastAsia="仿宋_GB2312" w:hint="eastAsia"/>
                <w:sz w:val="24"/>
              </w:rPr>
              <w:t>、针对无线信道的强干扰信号急剧恶化通信频谱效率和能量效率</w:t>
            </w:r>
            <w:r>
              <w:rPr>
                <w:rFonts w:eastAsia="仿宋_GB2312" w:hint="eastAsia"/>
                <w:sz w:val="24"/>
              </w:rPr>
              <w:t>以及显著缩小小区覆盖半径</w:t>
            </w:r>
            <w:r w:rsidRPr="00D450BA">
              <w:rPr>
                <w:rFonts w:eastAsia="仿宋_GB2312" w:hint="eastAsia"/>
                <w:sz w:val="24"/>
              </w:rPr>
              <w:t>的技术难题，充分挖掘空间自由度，成功设计出新型的中继辅助的多小区信号发射新协议，完成自适应非线性接收架构设计，优化多小区发射技术和自适应非线性接收技术联合调整，理论分析出最优能量效率和频谱效率性能，显著提升干扰条件下小区覆盖半径，突破干扰信号的无线传输效率低的技术难题。</w:t>
            </w:r>
          </w:p>
          <w:p w:rsidR="000F0F6A" w:rsidRDefault="000F0F6A" w:rsidP="000F0F6A">
            <w:pPr>
              <w:spacing w:line="300" w:lineRule="exact"/>
              <w:ind w:firstLineChars="200" w:firstLine="480"/>
              <w:rPr>
                <w:rFonts w:eastAsia="仿宋_GB2312"/>
                <w:sz w:val="24"/>
              </w:rPr>
            </w:pPr>
            <w:r w:rsidRPr="00D450BA">
              <w:rPr>
                <w:rFonts w:eastAsia="仿宋_GB2312" w:hint="eastAsia"/>
                <w:sz w:val="24"/>
              </w:rPr>
              <w:t>2</w:t>
            </w:r>
            <w:r w:rsidRPr="00D450BA">
              <w:rPr>
                <w:rFonts w:eastAsia="仿宋_GB2312" w:hint="eastAsia"/>
                <w:sz w:val="24"/>
              </w:rPr>
              <w:t>、</w:t>
            </w:r>
            <w:r>
              <w:rPr>
                <w:rFonts w:eastAsia="仿宋_GB2312" w:hint="eastAsia"/>
                <w:sz w:val="24"/>
              </w:rPr>
              <w:t>针对大规模多天线无线传输的信道估计难、用户关联性能差的技术难题，基于确定性等价原理重新设计出一套新型的导频序列，完成导频去污染技术设计，优化得到接收机信道估计的最优方法，提出适合快时变信道的基于流形的预编码设计方法，设计出高能效的用户关联新策略，满足上行链路和下行链路业务不对称的服务需求，完成大规模多天线在中继辅助下无线信息传输的频谱和能耗变化规律的理论分析，显著提升了大规模多天线信道估计精度，明显增加了大规模多天线用户关联的能效性能。</w:t>
            </w:r>
          </w:p>
          <w:p w:rsidR="000F0F6A" w:rsidRDefault="000F0F6A" w:rsidP="000F0F6A">
            <w:pPr>
              <w:spacing w:line="300" w:lineRule="exact"/>
              <w:ind w:firstLineChars="200" w:firstLine="480"/>
              <w:rPr>
                <w:rFonts w:eastAsia="仿宋_GB2312" w:hint="eastAsia"/>
                <w:sz w:val="24"/>
              </w:rPr>
            </w:pPr>
            <w:r>
              <w:rPr>
                <w:rFonts w:eastAsia="仿宋_GB2312" w:hint="eastAsia"/>
                <w:sz w:val="24"/>
              </w:rPr>
              <w:t>3</w:t>
            </w:r>
            <w:r>
              <w:rPr>
                <w:rFonts w:eastAsia="仿宋_GB2312" w:hint="eastAsia"/>
                <w:sz w:val="24"/>
              </w:rPr>
              <w:t>、研究了异构无线通信网络中干扰解决问题，提出面向分层异构通信网络的干扰对齐预编码方法，设计出面向设备到设备异构通信网络的资源最优化技术的分布式方式，并理论分析基于博弈论的分布式实现方式的收敛特性和最有特性，提出基于云无线接入网络架构的射频单元最优选择技术并完成相应的量化精度自适应记载优化设计，成功设计出无线充电和无线信息传输同时进行的新颖异构网络的协同预编码技术，有效抑制无线干扰信号，提升异构多天线无线传输能量效率性能和误码率性能。</w:t>
            </w:r>
          </w:p>
          <w:p w:rsidR="000F0F6A" w:rsidRPr="00D450BA" w:rsidRDefault="000F0F6A" w:rsidP="000F0F6A">
            <w:pPr>
              <w:spacing w:line="300" w:lineRule="exact"/>
              <w:ind w:firstLineChars="200" w:firstLine="480"/>
              <w:rPr>
                <w:rFonts w:eastAsia="仿宋_GB2312" w:hint="eastAsia"/>
                <w:sz w:val="24"/>
              </w:rPr>
            </w:pPr>
            <w:r w:rsidRPr="00D450BA">
              <w:rPr>
                <w:rFonts w:eastAsia="仿宋_GB2312" w:hint="eastAsia"/>
                <w:sz w:val="24"/>
              </w:rPr>
              <w:t>本项目在</w:t>
            </w:r>
            <w:r w:rsidRPr="00D450BA">
              <w:rPr>
                <w:rFonts w:eastAsia="仿宋_GB2312" w:hint="eastAsia"/>
                <w:sz w:val="24"/>
              </w:rPr>
              <w:t>IEEE</w:t>
            </w:r>
            <w:r w:rsidRPr="00D450BA">
              <w:rPr>
                <w:rFonts w:eastAsia="仿宋_GB2312" w:hint="eastAsia"/>
                <w:sz w:val="24"/>
              </w:rPr>
              <w:t>等国际刊物上发表核心</w:t>
            </w:r>
            <w:r w:rsidRPr="00D450BA">
              <w:rPr>
                <w:rFonts w:eastAsia="仿宋_GB2312" w:hint="eastAsia"/>
                <w:sz w:val="24"/>
              </w:rPr>
              <w:t>SCI</w:t>
            </w:r>
            <w:r w:rsidRPr="00D450BA">
              <w:rPr>
                <w:rFonts w:eastAsia="仿宋_GB2312" w:hint="eastAsia"/>
                <w:sz w:val="24"/>
              </w:rPr>
              <w:t>论文</w:t>
            </w:r>
            <w:r>
              <w:rPr>
                <w:rFonts w:eastAsia="仿宋_GB2312"/>
                <w:sz w:val="24"/>
              </w:rPr>
              <w:t>33</w:t>
            </w:r>
            <w:r w:rsidRPr="00D450BA">
              <w:rPr>
                <w:rFonts w:eastAsia="仿宋_GB2312" w:hint="eastAsia"/>
                <w:sz w:val="24"/>
              </w:rPr>
              <w:t>篇，相关理论成果受到业内较为广泛的正面评价，被国际上若干知名学者引用。所发表论文共被他引</w:t>
            </w:r>
            <w:r>
              <w:rPr>
                <w:rFonts w:eastAsia="仿宋_GB2312"/>
                <w:sz w:val="24"/>
              </w:rPr>
              <w:t>102</w:t>
            </w:r>
            <w:r w:rsidRPr="00D450BA">
              <w:rPr>
                <w:rFonts w:eastAsia="仿宋_GB2312" w:hint="eastAsia"/>
                <w:sz w:val="24"/>
              </w:rPr>
              <w:t>次，</w:t>
            </w:r>
            <w:r w:rsidRPr="00D450BA">
              <w:rPr>
                <w:rFonts w:eastAsia="仿宋_GB2312" w:hint="eastAsia"/>
                <w:sz w:val="24"/>
              </w:rPr>
              <w:t>SCI</w:t>
            </w:r>
            <w:r w:rsidRPr="00D450BA">
              <w:rPr>
                <w:rFonts w:eastAsia="仿宋_GB2312" w:hint="eastAsia"/>
                <w:sz w:val="24"/>
              </w:rPr>
              <w:t>他引</w:t>
            </w:r>
            <w:r>
              <w:rPr>
                <w:rFonts w:eastAsia="仿宋_GB2312"/>
                <w:sz w:val="24"/>
              </w:rPr>
              <w:t>68</w:t>
            </w:r>
            <w:r w:rsidRPr="00D450BA">
              <w:rPr>
                <w:rFonts w:eastAsia="仿宋_GB2312" w:hint="eastAsia"/>
                <w:sz w:val="24"/>
              </w:rPr>
              <w:t>次，其中</w:t>
            </w:r>
            <w:r w:rsidRPr="00D450BA">
              <w:rPr>
                <w:rFonts w:eastAsia="仿宋_GB2312" w:hint="eastAsia"/>
                <w:sz w:val="24"/>
              </w:rPr>
              <w:t>10</w:t>
            </w:r>
            <w:r w:rsidRPr="00D450BA">
              <w:rPr>
                <w:rFonts w:eastAsia="仿宋_GB2312" w:hint="eastAsia"/>
                <w:sz w:val="24"/>
              </w:rPr>
              <w:t>篇代表作他引</w:t>
            </w:r>
            <w:r>
              <w:rPr>
                <w:rFonts w:eastAsia="仿宋_GB2312"/>
                <w:sz w:val="24"/>
              </w:rPr>
              <w:t>38</w:t>
            </w:r>
            <w:r w:rsidRPr="00D450BA">
              <w:rPr>
                <w:rFonts w:eastAsia="仿宋_GB2312" w:hint="eastAsia"/>
                <w:sz w:val="24"/>
              </w:rPr>
              <w:t>次，</w:t>
            </w:r>
            <w:r w:rsidRPr="00D450BA">
              <w:rPr>
                <w:rFonts w:eastAsia="仿宋_GB2312" w:hint="eastAsia"/>
                <w:sz w:val="24"/>
              </w:rPr>
              <w:t>SCI</w:t>
            </w:r>
            <w:r w:rsidRPr="00D450BA">
              <w:rPr>
                <w:rFonts w:eastAsia="仿宋_GB2312" w:hint="eastAsia"/>
                <w:sz w:val="24"/>
              </w:rPr>
              <w:t>他引</w:t>
            </w:r>
            <w:r w:rsidR="00AD53B4">
              <w:rPr>
                <w:rFonts w:eastAsia="仿宋_GB2312"/>
                <w:sz w:val="24"/>
              </w:rPr>
              <w:t>18</w:t>
            </w:r>
            <w:bookmarkStart w:id="0" w:name="_GoBack"/>
            <w:bookmarkEnd w:id="0"/>
            <w:r w:rsidRPr="00D450BA">
              <w:rPr>
                <w:rFonts w:eastAsia="仿宋_GB2312" w:hint="eastAsia"/>
                <w:sz w:val="24"/>
              </w:rPr>
              <w:t>次。多项成果开始被应用到新一代无线传输系统中。由于该领域的突出贡献，第一申报人应邀担任</w:t>
            </w:r>
            <w:r w:rsidRPr="00D450BA">
              <w:rPr>
                <w:rFonts w:eastAsia="仿宋_GB2312" w:hint="eastAsia"/>
                <w:sz w:val="24"/>
              </w:rPr>
              <w:t>5</w:t>
            </w:r>
            <w:r w:rsidRPr="00D450BA">
              <w:rPr>
                <w:rFonts w:eastAsia="仿宋_GB2312" w:hint="eastAsia"/>
                <w:sz w:val="24"/>
              </w:rPr>
              <w:t>个国际知名</w:t>
            </w:r>
            <w:r>
              <w:rPr>
                <w:rFonts w:eastAsia="仿宋_GB2312" w:hint="eastAsia"/>
                <w:sz w:val="24"/>
              </w:rPr>
              <w:t>SCI</w:t>
            </w:r>
            <w:r w:rsidRPr="00D450BA">
              <w:rPr>
                <w:rFonts w:eastAsia="仿宋_GB2312" w:hint="eastAsia"/>
                <w:sz w:val="24"/>
              </w:rPr>
              <w:t>期刊的编委。通过所承担的国家自然科学基金等项目的实施，成果显著提升</w:t>
            </w:r>
            <w:r>
              <w:rPr>
                <w:rFonts w:eastAsia="仿宋_GB2312" w:hint="eastAsia"/>
                <w:sz w:val="24"/>
              </w:rPr>
              <w:t>异构多天线</w:t>
            </w:r>
            <w:r w:rsidRPr="00D450BA">
              <w:rPr>
                <w:rFonts w:eastAsia="仿宋_GB2312" w:hint="eastAsia"/>
                <w:sz w:val="24"/>
              </w:rPr>
              <w:t>无线信息传输的频谱效率、能量效率和误码率性能，技术水平业内领先，为推进我国无线信息传输的技术研发做出了积极贡献。</w:t>
            </w:r>
          </w:p>
          <w:p w:rsidR="000F0F6A" w:rsidRPr="00D450BA" w:rsidRDefault="000F0F6A" w:rsidP="000F0F6A">
            <w:pPr>
              <w:spacing w:line="300" w:lineRule="exact"/>
              <w:ind w:firstLineChars="200" w:firstLine="480"/>
              <w:rPr>
                <w:rFonts w:eastAsia="仿宋_GB2312"/>
                <w:sz w:val="24"/>
              </w:rPr>
            </w:pPr>
          </w:p>
          <w:p w:rsidR="000F0F6A" w:rsidRPr="000F0F6A" w:rsidRDefault="000F0F6A" w:rsidP="008B74DD">
            <w:pPr>
              <w:pStyle w:val="a7"/>
              <w:spacing w:line="300" w:lineRule="auto"/>
              <w:outlineLvl w:val="1"/>
              <w:rPr>
                <w:rFonts w:ascii="宋体" w:hAnsi="宋体" w:hint="eastAsia"/>
              </w:rPr>
            </w:pPr>
          </w:p>
        </w:tc>
      </w:tr>
      <w:tr w:rsidR="00F10C96" w:rsidRPr="00CB68C0" w:rsidTr="00EB3A7D">
        <w:trPr>
          <w:trHeight w:val="14020"/>
        </w:trPr>
        <w:tc>
          <w:tcPr>
            <w:tcW w:w="9180" w:type="dxa"/>
            <w:gridSpan w:val="2"/>
          </w:tcPr>
          <w:p w:rsidR="00F10C96" w:rsidRDefault="00130DC2" w:rsidP="00666816">
            <w:pPr>
              <w:rPr>
                <w:rFonts w:ascii="宋体" w:hAnsi="宋体"/>
                <w:sz w:val="24"/>
              </w:rPr>
            </w:pPr>
            <w:r>
              <w:rPr>
                <w:rFonts w:ascii="宋体" w:hAnsi="宋体" w:hint="eastAsia"/>
                <w:sz w:val="24"/>
              </w:rPr>
              <w:lastRenderedPageBreak/>
              <w:t>客观评价和应用情况</w:t>
            </w:r>
          </w:p>
          <w:p w:rsidR="000F0F6A" w:rsidRPr="001C7C46" w:rsidRDefault="000F0F6A" w:rsidP="000F0F6A">
            <w:pPr>
              <w:spacing w:beforeLines="50" w:before="156" w:afterLines="50" w:after="156" w:line="340" w:lineRule="exact"/>
              <w:rPr>
                <w:rFonts w:eastAsia="仿宋"/>
                <w:b/>
                <w:sz w:val="24"/>
              </w:rPr>
            </w:pPr>
            <w:r w:rsidRPr="001C7C46">
              <w:rPr>
                <w:rFonts w:eastAsia="仿宋"/>
                <w:b/>
                <w:sz w:val="24"/>
              </w:rPr>
              <w:t>创新成果</w:t>
            </w:r>
            <w:r w:rsidRPr="001C7C46">
              <w:rPr>
                <w:rFonts w:eastAsia="仿宋"/>
                <w:b/>
                <w:sz w:val="24"/>
              </w:rPr>
              <w:t>1</w:t>
            </w:r>
            <w:r w:rsidRPr="001C7C46">
              <w:rPr>
                <w:rFonts w:eastAsia="仿宋"/>
                <w:b/>
                <w:sz w:val="24"/>
              </w:rPr>
              <w:t>的学术评价与应用</w:t>
            </w:r>
          </w:p>
          <w:p w:rsidR="000F0F6A" w:rsidRDefault="000F0F6A" w:rsidP="000F0F6A">
            <w:pPr>
              <w:spacing w:line="340" w:lineRule="exact"/>
              <w:ind w:firstLine="420"/>
              <w:rPr>
                <w:rFonts w:eastAsia="仿宋" w:hint="eastAsia"/>
                <w:sz w:val="24"/>
              </w:rPr>
            </w:pPr>
            <w:r>
              <w:rPr>
                <w:rFonts w:eastAsia="仿宋"/>
                <w:sz w:val="24"/>
              </w:rPr>
              <w:t>印度学者</w:t>
            </w:r>
            <w:r>
              <w:rPr>
                <w:rFonts w:eastAsia="仿宋"/>
                <w:sz w:val="24"/>
              </w:rPr>
              <w:t>H. Katiyar</w:t>
            </w:r>
            <w:r>
              <w:rPr>
                <w:rFonts w:eastAsia="仿宋"/>
                <w:sz w:val="24"/>
              </w:rPr>
              <w:t>在</w:t>
            </w:r>
            <w:r>
              <w:rPr>
                <w:rFonts w:eastAsia="仿宋" w:hint="eastAsia"/>
                <w:sz w:val="24"/>
              </w:rPr>
              <w:t>2016</w:t>
            </w:r>
            <w:r>
              <w:rPr>
                <w:rFonts w:eastAsia="仿宋" w:hint="eastAsia"/>
                <w:sz w:val="24"/>
              </w:rPr>
              <w:t>年国际</w:t>
            </w:r>
            <w:r>
              <w:rPr>
                <w:rFonts w:eastAsia="仿宋" w:hint="eastAsia"/>
                <w:sz w:val="24"/>
              </w:rPr>
              <w:t>SCI</w:t>
            </w:r>
            <w:r>
              <w:rPr>
                <w:rFonts w:eastAsia="仿宋" w:hint="eastAsia"/>
                <w:sz w:val="24"/>
              </w:rPr>
              <w:t>期刊《</w:t>
            </w:r>
            <w:r>
              <w:rPr>
                <w:rFonts w:eastAsia="仿宋" w:hint="eastAsia"/>
                <w:sz w:val="24"/>
              </w:rPr>
              <w:t>In</w:t>
            </w:r>
            <w:r>
              <w:rPr>
                <w:rFonts w:eastAsia="仿宋"/>
                <w:sz w:val="24"/>
              </w:rPr>
              <w:t>ternational Journal of Electronics and Communications</w:t>
            </w:r>
            <w:r>
              <w:rPr>
                <w:rFonts w:eastAsia="仿宋" w:hint="eastAsia"/>
                <w:sz w:val="24"/>
              </w:rPr>
              <w:t>》认为我们设计的功率加载技术“确实实现了协作中继网络的最小能量消耗”，杭州电子科技大学章坚武教授在《研究与开放》期刊中评价我们的技术“有效完成信源和中继最优发射功率，并理论证明了最佳功率比例因子自适应于两跳信道的瞬时增益比”，意大利学者</w:t>
            </w:r>
            <w:r>
              <w:rPr>
                <w:rFonts w:eastAsia="仿宋" w:hint="eastAsia"/>
                <w:sz w:val="24"/>
              </w:rPr>
              <w:t xml:space="preserve">G. </w:t>
            </w:r>
            <w:r>
              <w:rPr>
                <w:rFonts w:eastAsia="仿宋"/>
                <w:sz w:val="24"/>
              </w:rPr>
              <w:t>Nardini</w:t>
            </w:r>
            <w:r>
              <w:rPr>
                <w:rFonts w:eastAsia="仿宋"/>
                <w:sz w:val="24"/>
              </w:rPr>
              <w:t>等人在</w:t>
            </w:r>
            <w:r>
              <w:rPr>
                <w:rFonts w:eastAsia="仿宋" w:hint="eastAsia"/>
                <w:sz w:val="24"/>
              </w:rPr>
              <w:t>2016</w:t>
            </w:r>
            <w:r>
              <w:rPr>
                <w:rFonts w:eastAsia="仿宋" w:hint="eastAsia"/>
                <w:sz w:val="24"/>
              </w:rPr>
              <w:t>年国际</w:t>
            </w:r>
            <w:r>
              <w:rPr>
                <w:rFonts w:eastAsia="仿宋" w:hint="eastAsia"/>
                <w:sz w:val="24"/>
              </w:rPr>
              <w:t>SCI</w:t>
            </w:r>
            <w:r>
              <w:rPr>
                <w:rFonts w:eastAsia="仿宋" w:hint="eastAsia"/>
                <w:sz w:val="24"/>
              </w:rPr>
              <w:t>期刊《</w:t>
            </w:r>
            <w:r>
              <w:rPr>
                <w:rFonts w:eastAsia="仿宋" w:hint="eastAsia"/>
                <w:sz w:val="24"/>
              </w:rPr>
              <w:t>Wireless</w:t>
            </w:r>
            <w:r>
              <w:rPr>
                <w:rFonts w:eastAsia="仿宋"/>
                <w:sz w:val="24"/>
              </w:rPr>
              <w:t xml:space="preserve"> Networks</w:t>
            </w:r>
            <w:r>
              <w:rPr>
                <w:rFonts w:eastAsia="仿宋" w:hint="eastAsia"/>
                <w:sz w:val="24"/>
              </w:rPr>
              <w:t>》评价我们的最大化能效的技术确实导致基站能耗最小</w:t>
            </w:r>
            <w:r>
              <w:rPr>
                <w:rFonts w:eastAsia="仿宋" w:hint="eastAsia"/>
                <w:sz w:val="24"/>
              </w:rPr>
              <w:t>(</w:t>
            </w:r>
            <w:r>
              <w:rPr>
                <w:rFonts w:eastAsia="仿宋"/>
                <w:sz w:val="24"/>
              </w:rPr>
              <w:t>results in minimizing the energy consumed by the eNB</w:t>
            </w:r>
            <w:r>
              <w:rPr>
                <w:rFonts w:eastAsia="仿宋" w:hint="eastAsia"/>
                <w:sz w:val="24"/>
              </w:rPr>
              <w:t>)</w:t>
            </w:r>
            <w:r>
              <w:rPr>
                <w:rFonts w:eastAsia="仿宋"/>
                <w:sz w:val="24"/>
              </w:rPr>
              <w:t>，印度工学院学者、</w:t>
            </w:r>
            <w:r>
              <w:rPr>
                <w:rFonts w:eastAsia="仿宋" w:hint="eastAsia"/>
                <w:sz w:val="24"/>
              </w:rPr>
              <w:t>IEEE</w:t>
            </w:r>
            <w:r>
              <w:rPr>
                <w:rFonts w:eastAsia="仿宋" w:hint="eastAsia"/>
                <w:sz w:val="24"/>
              </w:rPr>
              <w:t>高级会员</w:t>
            </w:r>
            <w:r>
              <w:rPr>
                <w:rFonts w:eastAsia="仿宋" w:hint="eastAsia"/>
                <w:sz w:val="24"/>
              </w:rPr>
              <w:t>A.</w:t>
            </w:r>
            <w:r>
              <w:rPr>
                <w:rFonts w:eastAsia="仿宋"/>
                <w:sz w:val="24"/>
              </w:rPr>
              <w:t xml:space="preserve"> K. Chaturvedi</w:t>
            </w:r>
            <w:r>
              <w:rPr>
                <w:rFonts w:eastAsia="仿宋"/>
                <w:sz w:val="24"/>
              </w:rPr>
              <w:t>在</w:t>
            </w:r>
            <w:r>
              <w:rPr>
                <w:rFonts w:eastAsia="仿宋" w:hint="eastAsia"/>
                <w:sz w:val="24"/>
              </w:rPr>
              <w:t>2017</w:t>
            </w:r>
            <w:r>
              <w:rPr>
                <w:rFonts w:eastAsia="仿宋" w:hint="eastAsia"/>
                <w:sz w:val="24"/>
              </w:rPr>
              <w:t>年业内最高国际刊物</w:t>
            </w:r>
            <w:r>
              <w:rPr>
                <w:rFonts w:eastAsia="仿宋"/>
                <w:sz w:val="24"/>
              </w:rPr>
              <w:t>之一</w:t>
            </w:r>
            <w:r>
              <w:rPr>
                <w:rFonts w:eastAsia="仿宋" w:hint="eastAsia"/>
                <w:sz w:val="24"/>
              </w:rPr>
              <w:t>《</w:t>
            </w:r>
            <w:r>
              <w:rPr>
                <w:rFonts w:eastAsia="仿宋" w:hint="eastAsia"/>
                <w:sz w:val="24"/>
              </w:rPr>
              <w:t>IEEE Transactions on Vehicular Technology</w:t>
            </w:r>
            <w:r>
              <w:rPr>
                <w:rFonts w:eastAsia="仿宋" w:hint="eastAsia"/>
                <w:sz w:val="24"/>
              </w:rPr>
              <w:t>》中多次引用我们的研究成果，我们的技术创新激发了他们的灵感，并在我们的研究成果基础上进行技术修改和再创新。加拿大知名学者、</w:t>
            </w:r>
            <w:r>
              <w:rPr>
                <w:rFonts w:eastAsia="仿宋" w:hint="eastAsia"/>
                <w:sz w:val="24"/>
              </w:rPr>
              <w:t>IEEE</w:t>
            </w:r>
            <w:r>
              <w:rPr>
                <w:rFonts w:eastAsia="仿宋" w:hint="eastAsia"/>
                <w:sz w:val="24"/>
              </w:rPr>
              <w:t>院士、新世纪中继无线通信的开辟者</w:t>
            </w:r>
            <w:r w:rsidRPr="00E965D6">
              <w:rPr>
                <w:rFonts w:eastAsia="仿宋"/>
                <w:sz w:val="24"/>
              </w:rPr>
              <w:t>H. Yanikomeroglu</w:t>
            </w:r>
            <w:r>
              <w:rPr>
                <w:rFonts w:eastAsia="仿宋"/>
                <w:sz w:val="24"/>
              </w:rPr>
              <w:t>在业内国际最高期刊之一《</w:t>
            </w:r>
            <w:r>
              <w:rPr>
                <w:rFonts w:eastAsia="仿宋" w:hint="eastAsia"/>
                <w:sz w:val="24"/>
              </w:rPr>
              <w:t>IEEE Transactions on Wireless Communications</w:t>
            </w:r>
            <w:r>
              <w:rPr>
                <w:rFonts w:eastAsia="仿宋"/>
                <w:sz w:val="24"/>
              </w:rPr>
              <w:t>》认为我们的技术使得两个传输方向的链路可以配置任意多跟收发天线，土耳其学者、</w:t>
            </w:r>
            <w:r>
              <w:rPr>
                <w:rFonts w:eastAsia="仿宋" w:hint="eastAsia"/>
                <w:sz w:val="24"/>
              </w:rPr>
              <w:t>IEEE</w:t>
            </w:r>
            <w:r>
              <w:rPr>
                <w:rFonts w:eastAsia="仿宋" w:hint="eastAsia"/>
                <w:sz w:val="24"/>
              </w:rPr>
              <w:t>高级会员在</w:t>
            </w:r>
            <w:r>
              <w:rPr>
                <w:rFonts w:eastAsia="仿宋" w:hint="eastAsia"/>
                <w:sz w:val="24"/>
              </w:rPr>
              <w:t>201</w:t>
            </w:r>
            <w:r>
              <w:rPr>
                <w:rFonts w:eastAsia="仿宋"/>
                <w:sz w:val="24"/>
              </w:rPr>
              <w:t>5</w:t>
            </w:r>
            <w:r>
              <w:rPr>
                <w:rFonts w:eastAsia="仿宋"/>
                <w:sz w:val="24"/>
              </w:rPr>
              <w:t>年业内最高国际期刊之一《</w:t>
            </w:r>
            <w:r>
              <w:rPr>
                <w:rFonts w:eastAsia="仿宋" w:hint="eastAsia"/>
                <w:sz w:val="24"/>
              </w:rPr>
              <w:t>IEEE Transactions on Wireless</w:t>
            </w:r>
            <w:r>
              <w:rPr>
                <w:rFonts w:eastAsia="仿宋"/>
                <w:sz w:val="24"/>
              </w:rPr>
              <w:t>》认为我们另辟蹊径设计出多天线协作网络的高能效功率分配方案，并完成多天线无线信道分解成几个单输入单输出子信道，加拿大学者、</w:t>
            </w:r>
            <w:r>
              <w:rPr>
                <w:rFonts w:eastAsia="仿宋" w:hint="eastAsia"/>
                <w:sz w:val="24"/>
              </w:rPr>
              <w:t>IEEE</w:t>
            </w:r>
            <w:r>
              <w:rPr>
                <w:rFonts w:eastAsia="仿宋" w:hint="eastAsia"/>
                <w:sz w:val="24"/>
              </w:rPr>
              <w:t>高级会员</w:t>
            </w:r>
            <w:r>
              <w:rPr>
                <w:rFonts w:eastAsia="仿宋" w:hint="eastAsia"/>
                <w:sz w:val="24"/>
              </w:rPr>
              <w:t>J</w:t>
            </w:r>
            <w:r>
              <w:rPr>
                <w:rFonts w:eastAsia="仿宋"/>
                <w:sz w:val="24"/>
              </w:rPr>
              <w:t>un Cai</w:t>
            </w:r>
            <w:r>
              <w:rPr>
                <w:rFonts w:eastAsia="仿宋"/>
                <w:sz w:val="24"/>
              </w:rPr>
              <w:t>教授在</w:t>
            </w:r>
            <w:r>
              <w:rPr>
                <w:rFonts w:eastAsia="仿宋" w:hint="eastAsia"/>
                <w:sz w:val="24"/>
              </w:rPr>
              <w:t>2016</w:t>
            </w:r>
            <w:r>
              <w:rPr>
                <w:rFonts w:eastAsia="仿宋" w:hint="eastAsia"/>
                <w:sz w:val="24"/>
              </w:rPr>
              <w:t>年《</w:t>
            </w:r>
            <w:r>
              <w:rPr>
                <w:rFonts w:eastAsia="仿宋" w:hint="eastAsia"/>
                <w:sz w:val="24"/>
              </w:rPr>
              <w:t>IEEE Systems Journal</w:t>
            </w:r>
            <w:r>
              <w:rPr>
                <w:rFonts w:eastAsia="仿宋" w:hint="eastAsia"/>
                <w:sz w:val="24"/>
              </w:rPr>
              <w:t>》评价我们的技术确实提升系统频谱效率，香港城市大学</w:t>
            </w:r>
            <w:r>
              <w:rPr>
                <w:rFonts w:eastAsia="仿宋" w:hint="eastAsia"/>
                <w:sz w:val="24"/>
              </w:rPr>
              <w:t>Shu-</w:t>
            </w:r>
            <w:r>
              <w:rPr>
                <w:rFonts w:eastAsia="仿宋"/>
                <w:sz w:val="24"/>
              </w:rPr>
              <w:t>Hung Leung</w:t>
            </w:r>
            <w:r>
              <w:rPr>
                <w:rFonts w:eastAsia="仿宋"/>
                <w:sz w:val="24"/>
              </w:rPr>
              <w:t>在</w:t>
            </w:r>
            <w:r>
              <w:rPr>
                <w:rFonts w:eastAsia="仿宋" w:hint="eastAsia"/>
                <w:sz w:val="24"/>
              </w:rPr>
              <w:t>2015</w:t>
            </w:r>
            <w:r>
              <w:rPr>
                <w:rFonts w:eastAsia="仿宋" w:hint="eastAsia"/>
                <w:sz w:val="24"/>
              </w:rPr>
              <w:t>年业内最顶尖国际期刊之一《</w:t>
            </w:r>
            <w:r>
              <w:rPr>
                <w:rFonts w:eastAsia="仿宋" w:hint="eastAsia"/>
                <w:sz w:val="24"/>
              </w:rPr>
              <w:t>IEEE</w:t>
            </w:r>
            <w:r>
              <w:rPr>
                <w:rFonts w:eastAsia="仿宋"/>
                <w:sz w:val="24"/>
              </w:rPr>
              <w:t xml:space="preserve"> Transactions on Signal Processing</w:t>
            </w:r>
            <w:r>
              <w:rPr>
                <w:rFonts w:eastAsia="仿宋" w:hint="eastAsia"/>
                <w:sz w:val="24"/>
              </w:rPr>
              <w:t>》评价我们设计出的联合信源和中继最优预编码技术确实获得了单天线分布式协同中继的接收信噪比最优值。</w:t>
            </w:r>
            <w:r w:rsidRPr="007D32D8">
              <w:rPr>
                <w:rFonts w:eastAsia="仿宋" w:hint="eastAsia"/>
                <w:sz w:val="24"/>
              </w:rPr>
              <w:t>来自电子科技大学的团队在</w:t>
            </w:r>
            <w:r w:rsidRPr="007D32D8">
              <w:rPr>
                <w:rFonts w:eastAsia="仿宋"/>
                <w:sz w:val="24"/>
              </w:rPr>
              <w:t>AEU-International Journal of Electronics and Communications</w:t>
            </w:r>
            <w:r w:rsidRPr="007D32D8">
              <w:rPr>
                <w:rFonts w:eastAsia="仿宋" w:hint="eastAsia"/>
                <w:sz w:val="24"/>
              </w:rPr>
              <w:t>期刊发表论文同时引用了本项目</w:t>
            </w:r>
            <w:r w:rsidRPr="007D32D8">
              <w:rPr>
                <w:rFonts w:eastAsia="仿宋"/>
                <w:sz w:val="24"/>
              </w:rPr>
              <w:t>2</w:t>
            </w:r>
            <w:r w:rsidRPr="007D32D8">
              <w:rPr>
                <w:rFonts w:eastAsia="仿宋" w:hint="eastAsia"/>
                <w:sz w:val="24"/>
              </w:rPr>
              <w:t>篇，将我们的工作作为半双工中继经典代表论文（</w:t>
            </w:r>
            <w:r w:rsidRPr="007D32D8">
              <w:rPr>
                <w:rFonts w:eastAsia="仿宋"/>
                <w:sz w:val="24"/>
              </w:rPr>
              <w:t>regarded as a successful paradigm</w:t>
            </w:r>
            <w:r w:rsidRPr="007D32D8">
              <w:rPr>
                <w:rFonts w:eastAsia="仿宋" w:hint="eastAsia"/>
                <w:sz w:val="24"/>
              </w:rPr>
              <w:t>）、节点自干扰消除经典代表论文（</w:t>
            </w:r>
            <w:r w:rsidRPr="007D32D8">
              <w:rPr>
                <w:rFonts w:eastAsia="仿宋"/>
                <w:sz w:val="24"/>
              </w:rPr>
              <w:t>antenna selection can be implemented in the INI suppression</w:t>
            </w:r>
            <w:r w:rsidRPr="007D32D8">
              <w:rPr>
                <w:rFonts w:eastAsia="仿宋" w:hint="eastAsia"/>
                <w:sz w:val="24"/>
              </w:rPr>
              <w:t>），这篇论文揭示了</w:t>
            </w:r>
            <w:r w:rsidRPr="007D32D8">
              <w:rPr>
                <w:rFonts w:eastAsia="仿宋"/>
                <w:sz w:val="24"/>
              </w:rPr>
              <w:t>MIMO</w:t>
            </w:r>
            <w:r w:rsidRPr="007D32D8">
              <w:rPr>
                <w:rFonts w:eastAsia="仿宋" w:hint="eastAsia"/>
                <w:sz w:val="24"/>
              </w:rPr>
              <w:t>全双工放大转发网络中最优自干扰消除预编码矩阵设计及其所能达到的性能极限。来自南京理工大学的团队在</w:t>
            </w:r>
            <w:r w:rsidRPr="007D32D8">
              <w:rPr>
                <w:rFonts w:eastAsia="仿宋"/>
                <w:sz w:val="24"/>
              </w:rPr>
              <w:t>ICCC</w:t>
            </w:r>
            <w:r w:rsidRPr="007D32D8">
              <w:rPr>
                <w:rFonts w:eastAsia="仿宋" w:hint="eastAsia"/>
                <w:sz w:val="24"/>
              </w:rPr>
              <w:t>会议论文中引用本项目论文作为协作中继系统经典论文（</w:t>
            </w:r>
            <w:r w:rsidRPr="007D32D8">
              <w:rPr>
                <w:rFonts w:eastAsia="仿宋"/>
                <w:sz w:val="24"/>
              </w:rPr>
              <w:t>relaying is an effective technique for improving communication reliability as well as transmission range extension</w:t>
            </w:r>
            <w:r w:rsidRPr="007D32D8">
              <w:rPr>
                <w:rFonts w:eastAsia="仿宋" w:hint="eastAsia"/>
                <w:sz w:val="24"/>
              </w:rPr>
              <w:t>），这篇文章揭示了采用无人机移动通信系统的最优比特分配方案。</w:t>
            </w:r>
            <w:r w:rsidRPr="00195815">
              <w:rPr>
                <w:rFonts w:eastAsia="仿宋" w:hint="eastAsia"/>
                <w:sz w:val="24"/>
              </w:rPr>
              <w:t>韩国延世大学团队将我们的工作作为干扰消除经典文章（</w:t>
            </w:r>
            <w:r w:rsidRPr="00195815">
              <w:rPr>
                <w:rFonts w:eastAsia="仿宋"/>
                <w:sz w:val="24"/>
              </w:rPr>
              <w:t>A variety of interference coordination schemes, such as … interference cancellation, have been investigated</w:t>
            </w:r>
            <w:r w:rsidRPr="00195815">
              <w:rPr>
                <w:rFonts w:eastAsia="仿宋" w:hint="eastAsia"/>
                <w:sz w:val="24"/>
              </w:rPr>
              <w:t>）</w:t>
            </w:r>
            <w:r w:rsidRPr="00195815">
              <w:rPr>
                <w:rFonts w:eastAsia="仿宋"/>
                <w:sz w:val="24"/>
              </w:rPr>
              <w:t>,</w:t>
            </w:r>
            <w:r w:rsidRPr="00195815">
              <w:rPr>
                <w:rFonts w:eastAsia="仿宋" w:hint="eastAsia"/>
                <w:sz w:val="24"/>
              </w:rPr>
              <w:t>该论文揭示了异构</w:t>
            </w:r>
            <w:r w:rsidRPr="00195815">
              <w:rPr>
                <w:rFonts w:eastAsia="仿宋"/>
                <w:sz w:val="24"/>
              </w:rPr>
              <w:t>MU-MIMO</w:t>
            </w:r>
            <w:r w:rsidRPr="00195815">
              <w:rPr>
                <w:rFonts w:eastAsia="仿宋" w:hint="eastAsia"/>
                <w:sz w:val="24"/>
              </w:rPr>
              <w:t>系统中未知干扰对于系统性能的影响。土耳其中东科技大学团队肯定了我们所做工作对于系统信干噪比性能的提升（</w:t>
            </w:r>
            <w:r w:rsidRPr="00195815">
              <w:rPr>
                <w:rFonts w:eastAsia="仿宋"/>
                <w:sz w:val="24"/>
              </w:rPr>
              <w:t>higher signal-to-noise-plus-interferenceratios (SINR) can be achieved when interference cancellation and avoidance techniques are properly employed</w:t>
            </w:r>
            <w:r w:rsidRPr="00195815">
              <w:rPr>
                <w:rFonts w:eastAsia="仿宋" w:hint="eastAsia"/>
                <w:sz w:val="24"/>
              </w:rPr>
              <w:t>），该论文对基于密度感知的移动通信系统进行了综述。</w:t>
            </w:r>
            <w:r>
              <w:rPr>
                <w:rFonts w:eastAsia="仿宋_GB2312" w:hint="eastAsia"/>
                <w:sz w:val="24"/>
              </w:rPr>
              <w:t>南京邮电大学校长杨震教授团队在国际期刊《</w:t>
            </w:r>
            <w:r>
              <w:rPr>
                <w:rFonts w:eastAsia="仿宋_GB2312" w:hint="eastAsia"/>
                <w:sz w:val="24"/>
              </w:rPr>
              <w:t>International</w:t>
            </w:r>
            <w:r>
              <w:rPr>
                <w:rFonts w:eastAsia="仿宋_GB2312"/>
                <w:sz w:val="24"/>
              </w:rPr>
              <w:t xml:space="preserve"> Journal of Communications Systems</w:t>
            </w:r>
            <w:r>
              <w:rPr>
                <w:rFonts w:eastAsia="仿宋_GB2312" w:hint="eastAsia"/>
                <w:sz w:val="24"/>
              </w:rPr>
              <w:t>》中把我们的研究方法引入空分多址的高能效功率分配技术设计当中。</w:t>
            </w:r>
          </w:p>
          <w:p w:rsidR="000F0F6A" w:rsidRPr="001C7C46" w:rsidRDefault="000F0F6A" w:rsidP="000F0F6A">
            <w:pPr>
              <w:spacing w:line="340" w:lineRule="exact"/>
              <w:ind w:firstLineChars="200" w:firstLine="480"/>
              <w:rPr>
                <w:rFonts w:eastAsia="仿宋"/>
                <w:sz w:val="24"/>
              </w:rPr>
            </w:pPr>
            <w:r>
              <w:rPr>
                <w:rFonts w:eastAsia="仿宋" w:hint="eastAsia"/>
                <w:sz w:val="24"/>
              </w:rPr>
              <w:t xml:space="preserve"> </w:t>
            </w:r>
          </w:p>
          <w:p w:rsidR="000F0F6A" w:rsidRPr="001C7C46" w:rsidRDefault="000F0F6A" w:rsidP="000F0F6A">
            <w:pPr>
              <w:spacing w:beforeLines="50" w:before="156" w:afterLines="50" w:after="156" w:line="340" w:lineRule="exact"/>
              <w:rPr>
                <w:rFonts w:eastAsia="仿宋"/>
                <w:b/>
                <w:sz w:val="24"/>
              </w:rPr>
            </w:pPr>
            <w:r w:rsidRPr="001C7C46">
              <w:rPr>
                <w:rFonts w:eastAsia="仿宋"/>
                <w:b/>
                <w:sz w:val="24"/>
              </w:rPr>
              <w:t>创新成果</w:t>
            </w:r>
            <w:r>
              <w:rPr>
                <w:rFonts w:eastAsia="仿宋"/>
                <w:b/>
                <w:sz w:val="24"/>
              </w:rPr>
              <w:t>2</w:t>
            </w:r>
            <w:r w:rsidRPr="001C7C46">
              <w:rPr>
                <w:rFonts w:eastAsia="仿宋"/>
                <w:b/>
                <w:sz w:val="24"/>
              </w:rPr>
              <w:t>的学术评价与应用</w:t>
            </w:r>
          </w:p>
          <w:p w:rsidR="000F0F6A" w:rsidRDefault="000F0F6A" w:rsidP="000F0F6A">
            <w:pPr>
              <w:spacing w:line="400" w:lineRule="atLeast"/>
              <w:ind w:firstLineChars="200" w:firstLine="480"/>
              <w:rPr>
                <w:rFonts w:eastAsia="仿宋_GB2312" w:hint="eastAsia"/>
                <w:sz w:val="24"/>
              </w:rPr>
            </w:pPr>
            <w:r>
              <w:rPr>
                <w:rFonts w:eastAsia="仿宋_GB2312"/>
                <w:sz w:val="24"/>
              </w:rPr>
              <w:lastRenderedPageBreak/>
              <w:t>加拿大学者、</w:t>
            </w:r>
            <w:r>
              <w:rPr>
                <w:rFonts w:eastAsia="仿宋_GB2312" w:hint="eastAsia"/>
                <w:sz w:val="24"/>
              </w:rPr>
              <w:t>IEEE</w:t>
            </w:r>
            <w:r>
              <w:rPr>
                <w:rFonts w:eastAsia="仿宋_GB2312" w:hint="eastAsia"/>
                <w:sz w:val="24"/>
              </w:rPr>
              <w:t>高级会员</w:t>
            </w:r>
            <w:r>
              <w:rPr>
                <w:rFonts w:eastAsia="仿宋_GB2312" w:hint="eastAsia"/>
                <w:sz w:val="24"/>
              </w:rPr>
              <w:t>We</w:t>
            </w:r>
            <w:r>
              <w:rPr>
                <w:rFonts w:eastAsia="仿宋_GB2312"/>
                <w:sz w:val="24"/>
              </w:rPr>
              <w:t>ssam Ajib</w:t>
            </w:r>
            <w:r>
              <w:rPr>
                <w:rFonts w:eastAsia="仿宋_GB2312"/>
                <w:sz w:val="24"/>
              </w:rPr>
              <w:t>在</w:t>
            </w:r>
            <w:r>
              <w:rPr>
                <w:rFonts w:eastAsia="仿宋_GB2312" w:hint="eastAsia"/>
                <w:sz w:val="24"/>
              </w:rPr>
              <w:t>2016</w:t>
            </w:r>
            <w:r>
              <w:rPr>
                <w:rFonts w:eastAsia="仿宋_GB2312" w:hint="eastAsia"/>
                <w:sz w:val="24"/>
              </w:rPr>
              <w:t>年国际知名</w:t>
            </w:r>
            <w:r>
              <w:rPr>
                <w:rFonts w:eastAsia="仿宋_GB2312" w:hint="eastAsia"/>
                <w:sz w:val="24"/>
              </w:rPr>
              <w:t>SCI</w:t>
            </w:r>
            <w:r>
              <w:rPr>
                <w:rFonts w:eastAsia="仿宋_GB2312" w:hint="eastAsia"/>
                <w:sz w:val="24"/>
              </w:rPr>
              <w:t>期刊《</w:t>
            </w:r>
            <w:r>
              <w:rPr>
                <w:rFonts w:eastAsia="仿宋_GB2312" w:hint="eastAsia"/>
                <w:sz w:val="24"/>
              </w:rPr>
              <w:t>IEEE ACCESS</w:t>
            </w:r>
            <w:r>
              <w:rPr>
                <w:rFonts w:eastAsia="仿宋_GB2312" w:hint="eastAsia"/>
                <w:sz w:val="24"/>
              </w:rPr>
              <w:t>》中评价我们的技术完成了训练序列的时序时间、训练序列的发射功率以及数据发送功率的理论推导，最优化获得频分复用大规模多天线系统的能量效率性能最佳值。中国台湾学者在欧洲</w:t>
            </w:r>
            <w:r>
              <w:rPr>
                <w:rFonts w:eastAsia="仿宋_GB2312" w:hint="eastAsia"/>
                <w:sz w:val="24"/>
              </w:rPr>
              <w:t>SCI</w:t>
            </w:r>
            <w:r>
              <w:rPr>
                <w:rFonts w:eastAsia="仿宋_GB2312" w:hint="eastAsia"/>
                <w:sz w:val="24"/>
              </w:rPr>
              <w:t>期刊《</w:t>
            </w:r>
            <w:r>
              <w:rPr>
                <w:rFonts w:eastAsia="仿宋_GB2312" w:hint="eastAsia"/>
                <w:sz w:val="24"/>
              </w:rPr>
              <w:t>Com</w:t>
            </w:r>
            <w:r>
              <w:rPr>
                <w:rFonts w:eastAsia="仿宋_GB2312"/>
                <w:sz w:val="24"/>
              </w:rPr>
              <w:t>puters and Electrical Engineering</w:t>
            </w:r>
            <w:r>
              <w:rPr>
                <w:rFonts w:eastAsia="仿宋_GB2312" w:hint="eastAsia"/>
                <w:sz w:val="24"/>
              </w:rPr>
              <w:t>》中认为我们的技术确实能够在频分复用大规模多天线系统的下行链路存在天线相关场景下有效工作。解放军理工大学在</w:t>
            </w:r>
            <w:hyperlink r:id="rId7" w:history="1">
              <w:r w:rsidRPr="00A15132">
                <w:rPr>
                  <w:rFonts w:eastAsia="仿宋_GB2312"/>
                  <w:sz w:val="24"/>
                </w:rPr>
                <w:t>2016</w:t>
              </w:r>
              <w:r>
                <w:rPr>
                  <w:rFonts w:eastAsia="仿宋_GB2312"/>
                  <w:sz w:val="24"/>
                </w:rPr>
                <w:t>年</w:t>
              </w:r>
              <w:r>
                <w:rPr>
                  <w:rFonts w:eastAsia="仿宋_GB2312" w:hint="eastAsia"/>
                  <w:sz w:val="24"/>
                </w:rPr>
                <w:t>IEEE</w:t>
              </w:r>
              <w:r>
                <w:rPr>
                  <w:rFonts w:eastAsia="仿宋_GB2312" w:hint="eastAsia"/>
                  <w:sz w:val="24"/>
                </w:rPr>
                <w:t>第</w:t>
              </w:r>
              <w:r>
                <w:rPr>
                  <w:rFonts w:eastAsia="仿宋_GB2312"/>
                  <w:sz w:val="24"/>
                </w:rPr>
                <w:t>16</w:t>
              </w:r>
              <w:r>
                <w:rPr>
                  <w:rFonts w:eastAsia="仿宋_GB2312"/>
                  <w:sz w:val="24"/>
                </w:rPr>
                <w:t>届国际会议</w:t>
              </w:r>
              <w:r w:rsidRPr="00A15132">
                <w:rPr>
                  <w:rFonts w:eastAsia="仿宋_GB2312"/>
                  <w:sz w:val="24"/>
                </w:rPr>
                <w:t>International Symposium on Communications and Information Technologies (ISCIT)</w:t>
              </w:r>
            </w:hyperlink>
            <w:r>
              <w:rPr>
                <w:rFonts w:eastAsia="仿宋_GB2312"/>
                <w:sz w:val="24"/>
              </w:rPr>
              <w:t>上评价我们的大规模天线的中继传输技术确实扩大了小区覆盖半径、提升了系统吞吐量，从而吸引了宽广的研究兴趣。桂林电子科技大学的学者在</w:t>
            </w:r>
            <w:r>
              <w:rPr>
                <w:rFonts w:eastAsia="仿宋_GB2312" w:hint="eastAsia"/>
                <w:sz w:val="24"/>
              </w:rPr>
              <w:t>2017</w:t>
            </w:r>
            <w:r>
              <w:rPr>
                <w:rFonts w:eastAsia="仿宋_GB2312" w:hint="eastAsia"/>
                <w:sz w:val="24"/>
              </w:rPr>
              <w:t>年国际期刊《</w:t>
            </w:r>
            <w:r>
              <w:rPr>
                <w:rFonts w:eastAsia="仿宋_GB2312" w:hint="eastAsia"/>
                <w:sz w:val="24"/>
              </w:rPr>
              <w:t>Journal of Communications</w:t>
            </w:r>
            <w:r>
              <w:rPr>
                <w:rFonts w:eastAsia="仿宋_GB2312"/>
                <w:sz w:val="24"/>
              </w:rPr>
              <w:t xml:space="preserve"> and Information Networks</w:t>
            </w:r>
            <w:r>
              <w:rPr>
                <w:rFonts w:eastAsia="仿宋_GB2312" w:hint="eastAsia"/>
                <w:sz w:val="24"/>
              </w:rPr>
              <w:t>》多次引用我们的成功，并评价我们的大规模多天线用户关联和功率加载技术成功实现系统的高能量效率性能。土耳其学者</w:t>
            </w:r>
            <w:r>
              <w:rPr>
                <w:rFonts w:eastAsia="仿宋_GB2312" w:hint="eastAsia"/>
                <w:sz w:val="24"/>
              </w:rPr>
              <w:t xml:space="preserve">F. D. </w:t>
            </w:r>
            <w:r>
              <w:rPr>
                <w:rFonts w:eastAsia="仿宋_GB2312"/>
                <w:sz w:val="24"/>
              </w:rPr>
              <w:t>Durand</w:t>
            </w:r>
            <w:r>
              <w:rPr>
                <w:rFonts w:eastAsia="仿宋_GB2312"/>
                <w:sz w:val="24"/>
              </w:rPr>
              <w:t>在</w:t>
            </w:r>
            <w:r>
              <w:rPr>
                <w:rFonts w:eastAsia="仿宋_GB2312" w:hint="eastAsia"/>
                <w:sz w:val="24"/>
              </w:rPr>
              <w:t>2017</w:t>
            </w:r>
            <w:r>
              <w:rPr>
                <w:rFonts w:eastAsia="仿宋_GB2312" w:hint="eastAsia"/>
                <w:sz w:val="24"/>
              </w:rPr>
              <w:t>年</w:t>
            </w:r>
            <w:r>
              <w:rPr>
                <w:rFonts w:eastAsia="仿宋_GB2312" w:hint="eastAsia"/>
                <w:sz w:val="24"/>
              </w:rPr>
              <w:t>IEEE</w:t>
            </w:r>
            <w:r>
              <w:rPr>
                <w:rFonts w:eastAsia="仿宋_GB2312" w:hint="eastAsia"/>
                <w:sz w:val="24"/>
              </w:rPr>
              <w:t>年会</w:t>
            </w:r>
            <w:r>
              <w:rPr>
                <w:rFonts w:eastAsia="仿宋_GB2312" w:hint="eastAsia"/>
                <w:sz w:val="24"/>
              </w:rPr>
              <w:t>Wireless Communications and Networking Conference</w:t>
            </w:r>
            <w:r>
              <w:rPr>
                <w:rFonts w:eastAsia="仿宋_GB2312" w:hint="eastAsia"/>
                <w:sz w:val="24"/>
              </w:rPr>
              <w:t>评价我们的多天线无线通信的导频设计方法保证了频分复用的下行链路的服务质量要求。印度学者</w:t>
            </w:r>
            <w:r>
              <w:rPr>
                <w:rFonts w:eastAsia="仿宋_GB2312" w:hint="eastAsia"/>
                <w:sz w:val="24"/>
              </w:rPr>
              <w:t>Prasad</w:t>
            </w:r>
            <w:r>
              <w:rPr>
                <w:rFonts w:eastAsia="仿宋_GB2312"/>
                <w:sz w:val="24"/>
              </w:rPr>
              <w:t xml:space="preserve"> Rayi</w:t>
            </w:r>
            <w:r>
              <w:rPr>
                <w:rFonts w:eastAsia="仿宋_GB2312"/>
                <w:sz w:val="24"/>
              </w:rPr>
              <w:t>在</w:t>
            </w:r>
            <w:r>
              <w:rPr>
                <w:rFonts w:eastAsia="仿宋_GB2312" w:hint="eastAsia"/>
                <w:sz w:val="24"/>
              </w:rPr>
              <w:t>2017</w:t>
            </w:r>
            <w:r>
              <w:rPr>
                <w:rFonts w:eastAsia="仿宋_GB2312" w:hint="eastAsia"/>
                <w:sz w:val="24"/>
              </w:rPr>
              <w:t>年国际会议</w:t>
            </w:r>
            <w:r>
              <w:rPr>
                <w:rFonts w:eastAsia="仿宋_GB2312" w:hint="eastAsia"/>
                <w:sz w:val="24"/>
              </w:rPr>
              <w:t xml:space="preserve">IEEE </w:t>
            </w:r>
            <w:r>
              <w:rPr>
                <w:rFonts w:eastAsia="仿宋_GB2312"/>
                <w:sz w:val="24"/>
              </w:rPr>
              <w:t>International Conference on Signal Processing, Communications and Networking (ICSCN-2017)</w:t>
            </w:r>
            <w:r>
              <w:rPr>
                <w:rFonts w:eastAsia="仿宋_GB2312"/>
                <w:sz w:val="24"/>
              </w:rPr>
              <w:t>上评价我们的大规模多天线系统的功率分配技术提升了系统的能量效率和频谱效率，这是引人注目的</w:t>
            </w:r>
            <w:r>
              <w:rPr>
                <w:rFonts w:eastAsia="仿宋_GB2312" w:hint="eastAsia"/>
                <w:sz w:val="24"/>
              </w:rPr>
              <w:t>(</w:t>
            </w:r>
            <w:r>
              <w:rPr>
                <w:rFonts w:eastAsia="仿宋_GB2312"/>
                <w:sz w:val="24"/>
              </w:rPr>
              <w:t>very attractive</w:t>
            </w:r>
            <w:r>
              <w:rPr>
                <w:rFonts w:eastAsia="仿宋_GB2312" w:hint="eastAsia"/>
                <w:sz w:val="24"/>
              </w:rPr>
              <w:t>)</w:t>
            </w:r>
            <w:r>
              <w:rPr>
                <w:rFonts w:eastAsia="仿宋_GB2312" w:hint="eastAsia"/>
                <w:sz w:val="24"/>
              </w:rPr>
              <w:t>。</w:t>
            </w:r>
          </w:p>
          <w:p w:rsidR="000F0F6A" w:rsidRDefault="000F0F6A" w:rsidP="000F0F6A">
            <w:pPr>
              <w:spacing w:line="400" w:lineRule="atLeast"/>
              <w:ind w:firstLineChars="200" w:firstLine="480"/>
              <w:rPr>
                <w:rFonts w:eastAsia="仿宋_GB2312"/>
                <w:sz w:val="24"/>
              </w:rPr>
            </w:pPr>
          </w:p>
          <w:p w:rsidR="000F0F6A" w:rsidRPr="001C7C46" w:rsidRDefault="000F0F6A" w:rsidP="000F0F6A">
            <w:pPr>
              <w:spacing w:beforeLines="50" w:before="156" w:afterLines="50" w:after="156" w:line="340" w:lineRule="exact"/>
              <w:rPr>
                <w:rFonts w:eastAsia="仿宋"/>
                <w:b/>
                <w:sz w:val="24"/>
              </w:rPr>
            </w:pPr>
            <w:r w:rsidRPr="001C7C46">
              <w:rPr>
                <w:rFonts w:eastAsia="仿宋"/>
                <w:b/>
                <w:sz w:val="24"/>
              </w:rPr>
              <w:t>创新成果</w:t>
            </w:r>
            <w:r>
              <w:rPr>
                <w:rFonts w:eastAsia="仿宋" w:hint="eastAsia"/>
                <w:b/>
                <w:sz w:val="24"/>
              </w:rPr>
              <w:t>3</w:t>
            </w:r>
            <w:r w:rsidRPr="001C7C46">
              <w:rPr>
                <w:rFonts w:eastAsia="仿宋"/>
                <w:b/>
                <w:sz w:val="24"/>
              </w:rPr>
              <w:t>的学术评价与应用</w:t>
            </w:r>
          </w:p>
          <w:p w:rsidR="000F0F6A" w:rsidRDefault="000F0F6A" w:rsidP="000F0F6A">
            <w:pPr>
              <w:spacing w:line="400" w:lineRule="atLeast"/>
              <w:ind w:firstLineChars="200" w:firstLine="480"/>
              <w:rPr>
                <w:rFonts w:eastAsia="仿宋_GB2312" w:hint="eastAsia"/>
                <w:sz w:val="24"/>
              </w:rPr>
            </w:pPr>
            <w:r>
              <w:rPr>
                <w:rFonts w:eastAsia="仿宋_GB2312"/>
                <w:sz w:val="24"/>
              </w:rPr>
              <w:t>华中科技大学的学者在</w:t>
            </w:r>
            <w:r>
              <w:rPr>
                <w:rFonts w:eastAsia="仿宋_GB2312" w:hint="eastAsia"/>
                <w:sz w:val="24"/>
              </w:rPr>
              <w:t>2017</w:t>
            </w:r>
            <w:r>
              <w:rPr>
                <w:rFonts w:eastAsia="仿宋_GB2312" w:hint="eastAsia"/>
                <w:sz w:val="24"/>
              </w:rPr>
              <w:t>年</w:t>
            </w:r>
            <w:r>
              <w:rPr>
                <w:rFonts w:eastAsia="仿宋_GB2312"/>
                <w:sz w:val="24"/>
              </w:rPr>
              <w:t>欧洲</w:t>
            </w:r>
            <w:r>
              <w:rPr>
                <w:rFonts w:eastAsia="仿宋_GB2312"/>
                <w:sz w:val="24"/>
              </w:rPr>
              <w:t>SCI</w:t>
            </w:r>
            <w:r>
              <w:rPr>
                <w:rFonts w:eastAsia="仿宋_GB2312"/>
                <w:sz w:val="24"/>
              </w:rPr>
              <w:t>期刊《</w:t>
            </w:r>
            <w:r>
              <w:rPr>
                <w:rFonts w:eastAsia="仿宋_GB2312"/>
                <w:sz w:val="24"/>
              </w:rPr>
              <w:t>Elsevier Future Generation Computer Systems</w:t>
            </w:r>
            <w:r>
              <w:rPr>
                <w:rFonts w:eastAsia="仿宋_GB2312"/>
                <w:sz w:val="24"/>
              </w:rPr>
              <w:t>》评价我们的技术有效节约了异构无线通信系统的能耗，华南大学在</w:t>
            </w:r>
            <w:r>
              <w:rPr>
                <w:rFonts w:eastAsia="仿宋_GB2312" w:hint="eastAsia"/>
                <w:sz w:val="24"/>
              </w:rPr>
              <w:t>201</w:t>
            </w:r>
            <w:r>
              <w:rPr>
                <w:rFonts w:eastAsia="仿宋_GB2312"/>
                <w:sz w:val="24"/>
              </w:rPr>
              <w:t>6</w:t>
            </w:r>
            <w:r>
              <w:rPr>
                <w:rFonts w:eastAsia="仿宋_GB2312"/>
                <w:sz w:val="24"/>
              </w:rPr>
              <w:t>年国际会议</w:t>
            </w:r>
            <w:r>
              <w:rPr>
                <w:rFonts w:eastAsia="仿宋_GB2312" w:hint="eastAsia"/>
                <w:sz w:val="24"/>
              </w:rPr>
              <w:t xml:space="preserve">IEEE </w:t>
            </w:r>
            <w:r>
              <w:rPr>
                <w:rFonts w:eastAsia="仿宋_GB2312"/>
                <w:sz w:val="24"/>
              </w:rPr>
              <w:t>International Conference on Internet of Things</w:t>
            </w:r>
            <w:r>
              <w:rPr>
                <w:rFonts w:eastAsia="仿宋_GB2312"/>
                <w:sz w:val="24"/>
              </w:rPr>
              <w:t>上评价我们的异构网络功率分配技术引人注目</w:t>
            </w:r>
            <w:r>
              <w:rPr>
                <w:rFonts w:eastAsia="仿宋_GB2312" w:hint="eastAsia"/>
                <w:sz w:val="24"/>
              </w:rPr>
              <w:t>(</w:t>
            </w:r>
            <w:r>
              <w:rPr>
                <w:rFonts w:eastAsia="仿宋_GB2312"/>
                <w:sz w:val="24"/>
              </w:rPr>
              <w:t>An attractive approach</w:t>
            </w:r>
            <w:r>
              <w:rPr>
                <w:rFonts w:eastAsia="仿宋_GB2312" w:hint="eastAsia"/>
                <w:sz w:val="24"/>
              </w:rPr>
              <w:t>)</w:t>
            </w:r>
            <w:r>
              <w:rPr>
                <w:rFonts w:eastAsia="仿宋_GB2312" w:hint="eastAsia"/>
                <w:sz w:val="24"/>
              </w:rPr>
              <w:t>，美国普林斯顿大学、美国两院院士</w:t>
            </w:r>
            <w:r>
              <w:rPr>
                <w:rFonts w:eastAsia="仿宋_GB2312" w:hint="eastAsia"/>
                <w:sz w:val="24"/>
              </w:rPr>
              <w:t>Vicent Poor</w:t>
            </w:r>
            <w:r>
              <w:rPr>
                <w:rFonts w:eastAsia="仿宋_GB2312" w:hint="eastAsia"/>
                <w:sz w:val="24"/>
              </w:rPr>
              <w:t>教授在</w:t>
            </w:r>
            <w:r>
              <w:rPr>
                <w:rFonts w:eastAsia="仿宋_GB2312" w:hint="eastAsia"/>
                <w:sz w:val="24"/>
              </w:rPr>
              <w:t>2017</w:t>
            </w:r>
            <w:r>
              <w:rPr>
                <w:rFonts w:eastAsia="仿宋_GB2312" w:hint="eastAsia"/>
                <w:sz w:val="24"/>
              </w:rPr>
              <w:t>年国际知名期刊《</w:t>
            </w:r>
            <w:r>
              <w:rPr>
                <w:rFonts w:eastAsia="仿宋_GB2312" w:hint="eastAsia"/>
                <w:sz w:val="24"/>
              </w:rPr>
              <w:t>IEEE Journal on Selected Areas in Communications</w:t>
            </w:r>
            <w:r>
              <w:rPr>
                <w:rFonts w:eastAsia="仿宋_GB2312" w:hint="eastAsia"/>
                <w:sz w:val="24"/>
              </w:rPr>
              <w:t>》上评价我们的安全通信中无线充电技术解决了系统存在多个无线无线节点和一个窃听用户时的安全通信与无线信息传输问题，他的团队还在</w:t>
            </w:r>
            <w:r>
              <w:rPr>
                <w:rFonts w:eastAsia="仿宋_GB2312" w:hint="eastAsia"/>
                <w:sz w:val="24"/>
              </w:rPr>
              <w:t>2017</w:t>
            </w:r>
            <w:r>
              <w:rPr>
                <w:rFonts w:eastAsia="仿宋_GB2312" w:hint="eastAsia"/>
                <w:sz w:val="24"/>
              </w:rPr>
              <w:t>年业内最高国际期刊之一《</w:t>
            </w:r>
            <w:r>
              <w:rPr>
                <w:rFonts w:eastAsia="仿宋_GB2312" w:hint="eastAsia"/>
                <w:sz w:val="24"/>
              </w:rPr>
              <w:t>IEEE</w:t>
            </w:r>
            <w:r>
              <w:rPr>
                <w:rFonts w:eastAsia="仿宋_GB2312"/>
                <w:sz w:val="24"/>
              </w:rPr>
              <w:t xml:space="preserve"> Transactions on Wireless Communications</w:t>
            </w:r>
            <w:r>
              <w:rPr>
                <w:rFonts w:eastAsia="仿宋_GB2312" w:hint="eastAsia"/>
                <w:sz w:val="24"/>
              </w:rPr>
              <w:t>》杂志上多处引用我们的无线携能与安全通信的异构网传输技术，认为我们的技术具备鲁邦特性，实现了异构通信的最高安全传输速率。深圳大学学者、</w:t>
            </w:r>
            <w:r>
              <w:rPr>
                <w:rFonts w:eastAsia="仿宋_GB2312" w:hint="eastAsia"/>
                <w:sz w:val="24"/>
              </w:rPr>
              <w:t>IEEE</w:t>
            </w:r>
            <w:r>
              <w:rPr>
                <w:rFonts w:eastAsia="仿宋_GB2312" w:hint="eastAsia"/>
                <w:sz w:val="24"/>
              </w:rPr>
              <w:t>高级会员</w:t>
            </w:r>
            <w:r>
              <w:rPr>
                <w:rFonts w:eastAsia="仿宋_GB2312" w:hint="eastAsia"/>
                <w:sz w:val="24"/>
              </w:rPr>
              <w:t>Bin Liao</w:t>
            </w:r>
            <w:r>
              <w:rPr>
                <w:rFonts w:eastAsia="仿宋_GB2312" w:hint="eastAsia"/>
                <w:sz w:val="24"/>
              </w:rPr>
              <w:t>等人在</w:t>
            </w:r>
            <w:r>
              <w:rPr>
                <w:rFonts w:eastAsia="仿宋_GB2312" w:hint="eastAsia"/>
                <w:sz w:val="24"/>
              </w:rPr>
              <w:t>2017</w:t>
            </w:r>
            <w:r>
              <w:rPr>
                <w:rFonts w:eastAsia="仿宋_GB2312" w:hint="eastAsia"/>
                <w:sz w:val="24"/>
              </w:rPr>
              <w:t>年业内最高期刊之一《</w:t>
            </w:r>
            <w:r>
              <w:rPr>
                <w:rFonts w:eastAsia="仿宋_GB2312" w:hint="eastAsia"/>
                <w:sz w:val="24"/>
              </w:rPr>
              <w:t>IEEE Transactions on Vehicular Technolgoy</w:t>
            </w:r>
            <w:r>
              <w:rPr>
                <w:rFonts w:eastAsia="仿宋_GB2312" w:hint="eastAsia"/>
                <w:sz w:val="24"/>
              </w:rPr>
              <w:t>》上认为我们的无线充电与安全通信的技术全面的研究了无线携能的异构通信网的安全问题。芬兰学者在</w:t>
            </w:r>
            <w:r>
              <w:rPr>
                <w:rFonts w:eastAsia="仿宋_GB2312" w:hint="eastAsia"/>
                <w:sz w:val="24"/>
              </w:rPr>
              <w:t>2017</w:t>
            </w:r>
            <w:r>
              <w:rPr>
                <w:rFonts w:eastAsia="仿宋_GB2312" w:hint="eastAsia"/>
                <w:sz w:val="24"/>
              </w:rPr>
              <w:t>年国际</w:t>
            </w:r>
            <w:r>
              <w:rPr>
                <w:rFonts w:eastAsia="仿宋_GB2312" w:hint="eastAsia"/>
                <w:sz w:val="24"/>
              </w:rPr>
              <w:t>SCI</w:t>
            </w:r>
            <w:r>
              <w:rPr>
                <w:rFonts w:eastAsia="仿宋_GB2312" w:hint="eastAsia"/>
                <w:sz w:val="24"/>
              </w:rPr>
              <w:t>期刊《</w:t>
            </w:r>
            <w:r>
              <w:rPr>
                <w:rFonts w:eastAsia="仿宋_GB2312" w:hint="eastAsia"/>
                <w:sz w:val="24"/>
              </w:rPr>
              <w:t>IEEE ACCESS</w:t>
            </w:r>
            <w:r>
              <w:rPr>
                <w:rFonts w:eastAsia="仿宋_GB2312" w:hint="eastAsia"/>
                <w:sz w:val="24"/>
              </w:rPr>
              <w:t>》中评价我们的异构通信网的安全传输技术满足了系统无线能量收集最低需求和安全传输速率最小门限要求，实现了系统能耗最小的良好性能。英国学者</w:t>
            </w:r>
            <w:r>
              <w:rPr>
                <w:rFonts w:eastAsia="仿宋_GB2312" w:hint="eastAsia"/>
                <w:sz w:val="24"/>
              </w:rPr>
              <w:t>Zheng Chu</w:t>
            </w:r>
            <w:r>
              <w:rPr>
                <w:rFonts w:eastAsia="仿宋_GB2312" w:hint="eastAsia"/>
                <w:sz w:val="24"/>
              </w:rPr>
              <w:t>在</w:t>
            </w:r>
            <w:r>
              <w:rPr>
                <w:rFonts w:eastAsia="仿宋_GB2312" w:hint="eastAsia"/>
                <w:sz w:val="24"/>
              </w:rPr>
              <w:t>2017</w:t>
            </w:r>
            <w:r>
              <w:rPr>
                <w:rFonts w:eastAsia="仿宋_GB2312" w:hint="eastAsia"/>
                <w:sz w:val="24"/>
              </w:rPr>
              <w:t>年国际知名</w:t>
            </w:r>
            <w:r>
              <w:rPr>
                <w:rFonts w:eastAsia="仿宋_GB2312" w:hint="eastAsia"/>
                <w:sz w:val="24"/>
              </w:rPr>
              <w:t>SCI</w:t>
            </w:r>
            <w:r>
              <w:rPr>
                <w:rFonts w:eastAsia="仿宋_GB2312" w:hint="eastAsia"/>
                <w:sz w:val="24"/>
              </w:rPr>
              <w:t>期刊《</w:t>
            </w:r>
            <w:r>
              <w:rPr>
                <w:rFonts w:eastAsia="仿宋_GB2312" w:hint="eastAsia"/>
                <w:sz w:val="24"/>
              </w:rPr>
              <w:t>IEEE System</w:t>
            </w:r>
            <w:r>
              <w:rPr>
                <w:rFonts w:eastAsia="仿宋_GB2312"/>
                <w:sz w:val="24"/>
              </w:rPr>
              <w:t>s</w:t>
            </w:r>
            <w:r>
              <w:rPr>
                <w:rFonts w:eastAsia="仿宋_GB2312" w:hint="eastAsia"/>
                <w:sz w:val="24"/>
              </w:rPr>
              <w:t xml:space="preserve"> Journal</w:t>
            </w:r>
            <w:r>
              <w:rPr>
                <w:rFonts w:eastAsia="仿宋_GB2312" w:hint="eastAsia"/>
                <w:sz w:val="24"/>
              </w:rPr>
              <w:t>》上评价我们的异构通信网的安全通信技术具有智能化的低复杂度良好特性，并能够有效对付信道状态信息</w:t>
            </w:r>
            <w:r>
              <w:rPr>
                <w:rFonts w:eastAsia="仿宋_GB2312" w:hint="eastAsia"/>
                <w:sz w:val="24"/>
              </w:rPr>
              <w:lastRenderedPageBreak/>
              <w:t>具有误差的实际工程需求。广州大学的学者在</w:t>
            </w:r>
            <w:r>
              <w:rPr>
                <w:rFonts w:eastAsia="仿宋_GB2312" w:hint="eastAsia"/>
                <w:sz w:val="24"/>
              </w:rPr>
              <w:t>2017</w:t>
            </w:r>
            <w:r>
              <w:rPr>
                <w:rFonts w:eastAsia="仿宋_GB2312" w:hint="eastAsia"/>
                <w:sz w:val="24"/>
              </w:rPr>
              <w:t>年国际知名</w:t>
            </w:r>
            <w:r>
              <w:rPr>
                <w:rFonts w:eastAsia="仿宋_GB2312" w:hint="eastAsia"/>
                <w:sz w:val="24"/>
              </w:rPr>
              <w:t>SCI</w:t>
            </w:r>
            <w:r>
              <w:rPr>
                <w:rFonts w:eastAsia="仿宋_GB2312" w:hint="eastAsia"/>
                <w:sz w:val="24"/>
              </w:rPr>
              <w:t>期刊《</w:t>
            </w:r>
            <w:r>
              <w:rPr>
                <w:rFonts w:eastAsia="仿宋_GB2312" w:hint="eastAsia"/>
                <w:sz w:val="24"/>
              </w:rPr>
              <w:t xml:space="preserve">IEEE </w:t>
            </w:r>
            <w:r>
              <w:rPr>
                <w:rFonts w:eastAsia="仿宋_GB2312"/>
                <w:sz w:val="24"/>
              </w:rPr>
              <w:t>Transactions on Communications</w:t>
            </w:r>
            <w:r>
              <w:rPr>
                <w:rFonts w:eastAsia="仿宋_GB2312" w:hint="eastAsia"/>
                <w:sz w:val="24"/>
              </w:rPr>
              <w:t>》认为我们的异构通信的无线携能技术吸引了众多注意力</w:t>
            </w:r>
            <w:r>
              <w:rPr>
                <w:rFonts w:eastAsia="仿宋_GB2312" w:hint="eastAsia"/>
                <w:sz w:val="24"/>
              </w:rPr>
              <w:t>(</w:t>
            </w:r>
            <w:r>
              <w:rPr>
                <w:rFonts w:eastAsia="仿宋_GB2312"/>
                <w:sz w:val="24"/>
              </w:rPr>
              <w:t>Attracted much attention</w:t>
            </w:r>
            <w:r>
              <w:rPr>
                <w:rFonts w:eastAsia="仿宋_GB2312" w:hint="eastAsia"/>
                <w:sz w:val="24"/>
              </w:rPr>
              <w:t>)</w:t>
            </w:r>
            <w:r>
              <w:rPr>
                <w:rFonts w:eastAsia="仿宋_GB2312" w:hint="eastAsia"/>
                <w:sz w:val="24"/>
              </w:rPr>
              <w:t>。加拿大知名学者、</w:t>
            </w:r>
            <w:r>
              <w:rPr>
                <w:rFonts w:eastAsia="仿宋_GB2312" w:hint="eastAsia"/>
                <w:sz w:val="24"/>
              </w:rPr>
              <w:t>IEEE</w:t>
            </w:r>
            <w:r>
              <w:rPr>
                <w:rFonts w:eastAsia="仿宋_GB2312" w:hint="eastAsia"/>
                <w:sz w:val="24"/>
              </w:rPr>
              <w:t>高级会员</w:t>
            </w:r>
            <w:r>
              <w:rPr>
                <w:rFonts w:eastAsia="仿宋_GB2312" w:hint="eastAsia"/>
                <w:sz w:val="24"/>
              </w:rPr>
              <w:t>Yingjun Zhang</w:t>
            </w:r>
            <w:r>
              <w:rPr>
                <w:rFonts w:eastAsia="仿宋_GB2312" w:hint="eastAsia"/>
                <w:sz w:val="24"/>
              </w:rPr>
              <w:t>和北京大学、国家杰青宋令阳团队联合团队在</w:t>
            </w:r>
            <w:r>
              <w:rPr>
                <w:rFonts w:eastAsia="仿宋_GB2312" w:hint="eastAsia"/>
                <w:sz w:val="24"/>
              </w:rPr>
              <w:t>2018</w:t>
            </w:r>
            <w:r>
              <w:rPr>
                <w:rFonts w:eastAsia="仿宋_GB2312" w:hint="eastAsia"/>
                <w:sz w:val="24"/>
              </w:rPr>
              <w:t>年国际知名投稿论文预发表网站</w:t>
            </w:r>
            <w:r>
              <w:rPr>
                <w:rFonts w:eastAsia="仿宋_GB2312" w:hint="eastAsia"/>
                <w:sz w:val="24"/>
              </w:rPr>
              <w:t>arxiv.org</w:t>
            </w:r>
            <w:r>
              <w:rPr>
                <w:rFonts w:eastAsia="仿宋_GB2312" w:hint="eastAsia"/>
                <w:sz w:val="24"/>
              </w:rPr>
              <w:t>上评价我们的异构通信网的超密集用户关联策略是最有效的技术措施之一</w:t>
            </w:r>
            <w:r>
              <w:rPr>
                <w:rFonts w:eastAsia="仿宋_GB2312" w:hint="eastAsia"/>
                <w:sz w:val="24"/>
              </w:rPr>
              <w:t>(</w:t>
            </w:r>
            <w:r>
              <w:rPr>
                <w:rFonts w:eastAsia="仿宋_GB2312"/>
                <w:sz w:val="24"/>
              </w:rPr>
              <w:t>one of the most promising solutions</w:t>
            </w:r>
            <w:r>
              <w:rPr>
                <w:rFonts w:eastAsia="仿宋_GB2312" w:hint="eastAsia"/>
                <w:sz w:val="24"/>
              </w:rPr>
              <w:t>)</w:t>
            </w:r>
            <w:r>
              <w:rPr>
                <w:rFonts w:eastAsia="仿宋_GB2312" w:hint="eastAsia"/>
                <w:sz w:val="24"/>
              </w:rPr>
              <w:t>。南通大学的学者在</w:t>
            </w:r>
            <w:r>
              <w:rPr>
                <w:rFonts w:eastAsia="仿宋_GB2312" w:hint="eastAsia"/>
                <w:sz w:val="24"/>
              </w:rPr>
              <w:t>2018</w:t>
            </w:r>
            <w:r>
              <w:rPr>
                <w:rFonts w:eastAsia="仿宋_GB2312" w:hint="eastAsia"/>
                <w:sz w:val="24"/>
              </w:rPr>
              <w:t>年国内核心期刊《通信学报》中认为我们的异构通信网的高能量功率分配技术具有成本低、应用灵活方便的良好特点。巴基斯坦学者在</w:t>
            </w:r>
            <w:r>
              <w:rPr>
                <w:rFonts w:eastAsia="仿宋_GB2312" w:hint="eastAsia"/>
                <w:sz w:val="24"/>
              </w:rPr>
              <w:t>2017</w:t>
            </w:r>
            <w:r>
              <w:rPr>
                <w:rFonts w:eastAsia="仿宋_GB2312" w:hint="eastAsia"/>
                <w:sz w:val="24"/>
              </w:rPr>
              <w:t>年的土耳其英文</w:t>
            </w:r>
            <w:r>
              <w:rPr>
                <w:rFonts w:eastAsia="仿宋_GB2312" w:hint="eastAsia"/>
                <w:sz w:val="24"/>
              </w:rPr>
              <w:t>SCI</w:t>
            </w:r>
            <w:r>
              <w:rPr>
                <w:rFonts w:eastAsia="仿宋_GB2312" w:hint="eastAsia"/>
                <w:sz w:val="24"/>
              </w:rPr>
              <w:t>期刊《</w:t>
            </w:r>
            <w:r>
              <w:rPr>
                <w:rFonts w:eastAsia="仿宋_GB2312" w:hint="eastAsia"/>
                <w:sz w:val="24"/>
              </w:rPr>
              <w:t xml:space="preserve">Turkish </w:t>
            </w:r>
            <w:r>
              <w:rPr>
                <w:rFonts w:eastAsia="仿宋_GB2312"/>
                <w:sz w:val="24"/>
              </w:rPr>
              <w:t>Journal of Electrical Engineering and Computer Sciences</w:t>
            </w:r>
            <w:r>
              <w:rPr>
                <w:rFonts w:eastAsia="仿宋_GB2312" w:hint="eastAsia"/>
                <w:sz w:val="24"/>
              </w:rPr>
              <w:t>》中评价我们提出的分层预编码的异构通信技术在多小区环境中确实实用。哈尔滨工程大学的学者在</w:t>
            </w:r>
            <w:r>
              <w:rPr>
                <w:rFonts w:eastAsia="仿宋_GB2312" w:hint="eastAsia"/>
                <w:sz w:val="24"/>
              </w:rPr>
              <w:t>2018</w:t>
            </w:r>
            <w:r>
              <w:rPr>
                <w:rFonts w:eastAsia="仿宋_GB2312" w:hint="eastAsia"/>
                <w:sz w:val="24"/>
              </w:rPr>
              <w:t>年国际期刊《</w:t>
            </w:r>
            <w:r>
              <w:rPr>
                <w:rFonts w:eastAsia="仿宋_GB2312" w:hint="eastAsia"/>
                <w:sz w:val="24"/>
              </w:rPr>
              <w:t xml:space="preserve">International Journal of </w:t>
            </w:r>
            <w:r>
              <w:rPr>
                <w:rFonts w:eastAsia="仿宋_GB2312"/>
                <w:sz w:val="24"/>
              </w:rPr>
              <w:t>Distributed Sensor Networks</w:t>
            </w:r>
            <w:r>
              <w:rPr>
                <w:rFonts w:eastAsia="仿宋_GB2312" w:hint="eastAsia"/>
                <w:sz w:val="24"/>
              </w:rPr>
              <w:t>》中评价我们的异构通信网的分层预编码方法在不干扰第一次用户的前提下为第二次用户有效提供了数据传输空间自由度。每个俄克拉荷马州立大学的学者在欧洲</w:t>
            </w:r>
            <w:r>
              <w:rPr>
                <w:rFonts w:eastAsia="仿宋_GB2312" w:hint="eastAsia"/>
                <w:sz w:val="24"/>
              </w:rPr>
              <w:t>SCI</w:t>
            </w:r>
            <w:r>
              <w:rPr>
                <w:rFonts w:eastAsia="仿宋_GB2312" w:hint="eastAsia"/>
                <w:sz w:val="24"/>
              </w:rPr>
              <w:t>期刊《</w:t>
            </w:r>
            <w:r>
              <w:rPr>
                <w:rFonts w:eastAsia="仿宋_GB2312" w:hint="eastAsia"/>
                <w:sz w:val="24"/>
              </w:rPr>
              <w:t>Elsevier Physical Communications</w:t>
            </w:r>
            <w:r>
              <w:rPr>
                <w:rFonts w:eastAsia="仿宋_GB2312" w:hint="eastAsia"/>
                <w:sz w:val="24"/>
              </w:rPr>
              <w:t>》杂志上评价我们的分层异构预编码发射技术是该领域的很早研究</w:t>
            </w:r>
            <w:r>
              <w:rPr>
                <w:rFonts w:eastAsia="仿宋_GB2312" w:hint="eastAsia"/>
                <w:sz w:val="24"/>
              </w:rPr>
              <w:t>(</w:t>
            </w:r>
            <w:r>
              <w:rPr>
                <w:rFonts w:eastAsia="仿宋_GB2312"/>
                <w:sz w:val="24"/>
              </w:rPr>
              <w:t>earlier approach</w:t>
            </w:r>
            <w:r>
              <w:rPr>
                <w:rFonts w:eastAsia="仿宋_GB2312" w:hint="eastAsia"/>
                <w:sz w:val="24"/>
              </w:rPr>
              <w:t>)</w:t>
            </w:r>
            <w:r>
              <w:rPr>
                <w:rFonts w:eastAsia="仿宋_GB2312" w:hint="eastAsia"/>
                <w:sz w:val="24"/>
              </w:rPr>
              <w:t>。英国知名学者、</w:t>
            </w:r>
            <w:r>
              <w:rPr>
                <w:rFonts w:eastAsia="仿宋_GB2312" w:hint="eastAsia"/>
                <w:sz w:val="24"/>
              </w:rPr>
              <w:t>IEEE</w:t>
            </w:r>
            <w:r>
              <w:rPr>
                <w:rFonts w:eastAsia="仿宋_GB2312" w:hint="eastAsia"/>
                <w:sz w:val="24"/>
              </w:rPr>
              <w:t>院士</w:t>
            </w:r>
            <w:r>
              <w:rPr>
                <w:rFonts w:eastAsia="仿宋_GB2312" w:hint="eastAsia"/>
                <w:sz w:val="24"/>
              </w:rPr>
              <w:t xml:space="preserve">L. </w:t>
            </w:r>
            <w:r>
              <w:rPr>
                <w:rFonts w:eastAsia="仿宋_GB2312"/>
                <w:sz w:val="24"/>
              </w:rPr>
              <w:t>Hanzo</w:t>
            </w:r>
            <w:r>
              <w:rPr>
                <w:rFonts w:eastAsia="仿宋_GB2312"/>
                <w:sz w:val="24"/>
              </w:rPr>
              <w:t>团队联合美国犹他州立大学团队预发表在</w:t>
            </w:r>
            <w:r>
              <w:rPr>
                <w:rFonts w:eastAsia="仿宋_GB2312" w:hint="eastAsia"/>
                <w:sz w:val="24"/>
              </w:rPr>
              <w:t>ar</w:t>
            </w:r>
            <w:r>
              <w:rPr>
                <w:rFonts w:eastAsia="仿宋_GB2312"/>
                <w:sz w:val="24"/>
              </w:rPr>
              <w:t>xiv</w:t>
            </w:r>
            <w:r>
              <w:rPr>
                <w:rFonts w:eastAsia="仿宋_GB2312"/>
                <w:sz w:val="24"/>
              </w:rPr>
              <w:t>公开学术网站上评价我们提出的协作机制和鲁邦的波束方案提高了异构通信网的安全性能。沙特阿拉伯学者在</w:t>
            </w:r>
            <w:r>
              <w:rPr>
                <w:rFonts w:eastAsia="仿宋_GB2312" w:hint="eastAsia"/>
                <w:sz w:val="24"/>
              </w:rPr>
              <w:t>2018</w:t>
            </w:r>
            <w:r>
              <w:rPr>
                <w:rFonts w:eastAsia="仿宋_GB2312" w:hint="eastAsia"/>
                <w:sz w:val="24"/>
              </w:rPr>
              <w:t>年欧洲</w:t>
            </w:r>
            <w:r>
              <w:rPr>
                <w:rFonts w:eastAsia="仿宋_GB2312" w:hint="eastAsia"/>
                <w:sz w:val="24"/>
              </w:rPr>
              <w:t>Elsevier</w:t>
            </w:r>
            <w:r>
              <w:rPr>
                <w:rFonts w:eastAsia="仿宋_GB2312" w:hint="eastAsia"/>
                <w:sz w:val="24"/>
              </w:rPr>
              <w:t>系列</w:t>
            </w:r>
            <w:r>
              <w:rPr>
                <w:rFonts w:eastAsia="仿宋_GB2312" w:hint="eastAsia"/>
                <w:sz w:val="24"/>
              </w:rPr>
              <w:t>SCI</w:t>
            </w:r>
            <w:r>
              <w:rPr>
                <w:rFonts w:eastAsia="仿宋_GB2312" w:hint="eastAsia"/>
                <w:sz w:val="24"/>
              </w:rPr>
              <w:t>期刊《</w:t>
            </w:r>
            <w:r>
              <w:rPr>
                <w:rFonts w:eastAsia="仿宋_GB2312" w:hint="eastAsia"/>
                <w:sz w:val="24"/>
              </w:rPr>
              <w:t xml:space="preserve">Journal of Network </w:t>
            </w:r>
            <w:r>
              <w:rPr>
                <w:rFonts w:eastAsia="仿宋_GB2312"/>
                <w:sz w:val="24"/>
              </w:rPr>
              <w:t>and Computer Applications</w:t>
            </w:r>
            <w:r>
              <w:rPr>
                <w:rFonts w:eastAsia="仿宋_GB2312" w:hint="eastAsia"/>
                <w:sz w:val="24"/>
              </w:rPr>
              <w:t>》上认为我们设计出的异构通信网中无线充电的安全通信的协作预编码技术是很好的最近研究成果</w:t>
            </w:r>
            <w:r>
              <w:rPr>
                <w:rFonts w:eastAsia="仿宋_GB2312" w:hint="eastAsia"/>
                <w:sz w:val="24"/>
              </w:rPr>
              <w:t>(</w:t>
            </w:r>
            <w:r>
              <w:rPr>
                <w:rFonts w:eastAsia="仿宋_GB2312"/>
                <w:sz w:val="24"/>
              </w:rPr>
              <w:t>a promising recent work</w:t>
            </w:r>
            <w:r>
              <w:rPr>
                <w:rFonts w:eastAsia="仿宋_GB2312" w:hint="eastAsia"/>
                <w:sz w:val="24"/>
              </w:rPr>
              <w:t>)</w:t>
            </w:r>
            <w:r>
              <w:rPr>
                <w:rFonts w:eastAsia="仿宋_GB2312" w:hint="eastAsia"/>
                <w:sz w:val="24"/>
              </w:rPr>
              <w:t>。华南理工大学在</w:t>
            </w:r>
            <w:r>
              <w:rPr>
                <w:rFonts w:eastAsia="仿宋_GB2312" w:hint="eastAsia"/>
                <w:sz w:val="24"/>
              </w:rPr>
              <w:t>2018</w:t>
            </w:r>
            <w:r>
              <w:rPr>
                <w:rFonts w:eastAsia="仿宋_GB2312" w:hint="eastAsia"/>
                <w:sz w:val="24"/>
              </w:rPr>
              <w:t>年业内最高刊物之一《</w:t>
            </w:r>
            <w:r>
              <w:rPr>
                <w:rFonts w:eastAsia="仿宋_GB2312" w:hint="eastAsia"/>
                <w:sz w:val="24"/>
              </w:rPr>
              <w:t>IEEE Transactions on Vehicular Technology</w:t>
            </w:r>
            <w:r>
              <w:rPr>
                <w:rFonts w:eastAsia="仿宋_GB2312" w:hint="eastAsia"/>
                <w:sz w:val="24"/>
              </w:rPr>
              <w:t>》上认为我们提出的基于粒子群优化的多尺度稀疏信道参数估计技术以正交频分复用的方式实现了可靠的高数据传输速率</w:t>
            </w:r>
            <w:r>
              <w:rPr>
                <w:rFonts w:eastAsia="仿宋_GB2312" w:hint="eastAsia"/>
                <w:sz w:val="24"/>
              </w:rPr>
              <w:t>(</w:t>
            </w:r>
            <w:r>
              <w:rPr>
                <w:rFonts w:eastAsia="仿宋_GB2312"/>
                <w:sz w:val="24"/>
              </w:rPr>
              <w:t>implement reliable high data rate communications</w:t>
            </w:r>
            <w:r>
              <w:rPr>
                <w:rFonts w:eastAsia="仿宋_GB2312" w:hint="eastAsia"/>
                <w:sz w:val="24"/>
              </w:rPr>
              <w:t>)</w:t>
            </w:r>
            <w:r>
              <w:rPr>
                <w:rFonts w:eastAsia="仿宋_GB2312" w:hint="eastAsia"/>
                <w:sz w:val="24"/>
              </w:rPr>
              <w:t>。美国弗吉尼亚工学院联合法国华为研究所在</w:t>
            </w:r>
            <w:r>
              <w:rPr>
                <w:rFonts w:eastAsia="仿宋_GB2312" w:hint="eastAsia"/>
                <w:sz w:val="24"/>
              </w:rPr>
              <w:t>2018</w:t>
            </w:r>
            <w:r>
              <w:rPr>
                <w:rFonts w:eastAsia="仿宋_GB2312" w:hint="eastAsia"/>
                <w:sz w:val="24"/>
              </w:rPr>
              <w:t>年国际知名论文预发表</w:t>
            </w:r>
            <w:r>
              <w:rPr>
                <w:rFonts w:eastAsia="仿宋_GB2312" w:hint="eastAsia"/>
                <w:sz w:val="24"/>
              </w:rPr>
              <w:t>arxiv</w:t>
            </w:r>
            <w:r>
              <w:rPr>
                <w:rFonts w:eastAsia="仿宋_GB2312" w:hint="eastAsia"/>
                <w:sz w:val="24"/>
              </w:rPr>
              <w:t>网站上认为我们的超密集异构通信网的以用户为中心的资源管理设计方法给该系统提供了研究框架</w:t>
            </w:r>
            <w:r>
              <w:rPr>
                <w:rFonts w:eastAsia="仿宋_GB2312" w:hint="eastAsia"/>
                <w:sz w:val="24"/>
              </w:rPr>
              <w:t>(</w:t>
            </w:r>
            <w:r>
              <w:rPr>
                <w:rFonts w:eastAsia="仿宋_GB2312"/>
                <w:sz w:val="24"/>
              </w:rPr>
              <w:t>proposed a user-centric resource allocation framework for ultra-dense heterogeneous networks</w:t>
            </w:r>
            <w:r>
              <w:rPr>
                <w:rFonts w:eastAsia="仿宋_GB2312" w:hint="eastAsia"/>
                <w:sz w:val="24"/>
              </w:rPr>
              <w:t>)</w:t>
            </w:r>
            <w:r>
              <w:rPr>
                <w:rFonts w:eastAsia="仿宋_GB2312" w:hint="eastAsia"/>
                <w:sz w:val="24"/>
              </w:rPr>
              <w:t>。</w:t>
            </w:r>
          </w:p>
          <w:p w:rsidR="000F0F6A" w:rsidRPr="00B827E1" w:rsidRDefault="000F0F6A" w:rsidP="000F0F6A">
            <w:pPr>
              <w:spacing w:line="400" w:lineRule="atLeast"/>
              <w:ind w:firstLineChars="200" w:firstLine="480"/>
              <w:rPr>
                <w:rFonts w:eastAsia="仿宋_GB2312" w:hint="eastAsia"/>
                <w:sz w:val="24"/>
              </w:rPr>
            </w:pPr>
          </w:p>
          <w:p w:rsidR="00F10C96" w:rsidRPr="000F0F6A" w:rsidRDefault="00F10C96" w:rsidP="00631341">
            <w:pPr>
              <w:pStyle w:val="a7"/>
              <w:spacing w:line="300" w:lineRule="auto"/>
              <w:rPr>
                <w:rFonts w:ascii="Times New Roman"/>
                <w:color w:val="0D0D0D"/>
                <w:szCs w:val="24"/>
              </w:rPr>
            </w:pPr>
          </w:p>
        </w:tc>
      </w:tr>
      <w:tr w:rsidR="00F10C96" w:rsidRPr="00CB68C0" w:rsidTr="00EB3A7D">
        <w:trPr>
          <w:trHeight w:val="13878"/>
        </w:trPr>
        <w:tc>
          <w:tcPr>
            <w:tcW w:w="9180" w:type="dxa"/>
            <w:gridSpan w:val="2"/>
          </w:tcPr>
          <w:p w:rsidR="00F10C96" w:rsidRDefault="00EC3F71" w:rsidP="00666816">
            <w:pPr>
              <w:rPr>
                <w:rFonts w:ascii="宋体" w:hAnsi="宋体"/>
                <w:color w:val="FF0000"/>
                <w:sz w:val="24"/>
              </w:rPr>
            </w:pPr>
            <w:r>
              <w:rPr>
                <w:rFonts w:ascii="宋体" w:hAnsi="宋体" w:hint="eastAsia"/>
                <w:sz w:val="24"/>
              </w:rPr>
              <w:lastRenderedPageBreak/>
              <w:t>论文、论著</w:t>
            </w:r>
            <w:r w:rsidR="00F10C96" w:rsidRPr="00CB68C0">
              <w:rPr>
                <w:rFonts w:ascii="宋体" w:hAnsi="宋体" w:hint="eastAsia"/>
                <w:sz w:val="24"/>
              </w:rPr>
              <w:t>目录</w:t>
            </w:r>
            <w:r w:rsidR="00F10C96">
              <w:rPr>
                <w:rFonts w:ascii="宋体" w:hAnsi="宋体" w:hint="eastAsia"/>
                <w:sz w:val="24"/>
              </w:rPr>
              <w:t>和（或）主要知识产权证明目录</w:t>
            </w:r>
          </w:p>
          <w:p w:rsidR="00F10C96" w:rsidRDefault="00F10C96" w:rsidP="00666816">
            <w:pPr>
              <w:rPr>
                <w:rFonts w:ascii="宋体" w:hAnsi="宋体"/>
                <w:color w:val="FF0000"/>
                <w:sz w:val="24"/>
              </w:rPr>
            </w:pPr>
            <w:r w:rsidRPr="00041EAB">
              <w:rPr>
                <w:rFonts w:ascii="宋体" w:hAnsi="宋体" w:hint="eastAsia"/>
                <w:color w:val="FF0000"/>
                <w:sz w:val="24"/>
              </w:rPr>
              <w:t>（按照推荐书表格列出主要内容，不需再做表格）</w:t>
            </w:r>
          </w:p>
          <w:p w:rsidR="006B385D" w:rsidRDefault="006B385D" w:rsidP="00666816">
            <w:pPr>
              <w:rPr>
                <w:rFonts w:ascii="宋体" w:hAnsi="宋体"/>
                <w:color w:val="FF0000"/>
                <w:sz w:val="24"/>
              </w:rPr>
            </w:pPr>
          </w:p>
          <w:p w:rsidR="006B385D" w:rsidRPr="006B385D" w:rsidRDefault="006B385D" w:rsidP="006B385D">
            <w:pPr>
              <w:rPr>
                <w:rFonts w:ascii="宋体" w:hAnsi="宋体" w:hint="eastAsia"/>
                <w:sz w:val="24"/>
              </w:rPr>
            </w:pPr>
            <w:r w:rsidRPr="006B385D">
              <w:rPr>
                <w:rFonts w:ascii="宋体" w:hAnsi="宋体" w:hint="eastAsia"/>
                <w:sz w:val="24"/>
              </w:rPr>
              <w:t>1</w:t>
            </w:r>
            <w:r w:rsidRPr="006B385D">
              <w:rPr>
                <w:rFonts w:ascii="宋体" w:hAnsi="宋体" w:hint="eastAsia"/>
                <w:sz w:val="24"/>
              </w:rPr>
              <w:tab/>
              <w:t>Spectral-efficient cellular communications with coexistent one- and two-hop transmissions, IEEE Transactions on Vehicular Technology, Chunguo Li, Peng Liu, Chao Zou, Fan Sun, John M. Cioffi, and Luxi Yang</w:t>
            </w:r>
            <w:r w:rsidRPr="006B385D">
              <w:rPr>
                <w:rFonts w:ascii="宋体" w:hAnsi="宋体" w:hint="eastAsia"/>
                <w:sz w:val="24"/>
              </w:rPr>
              <w:tab/>
              <w:t>2016</w:t>
            </w:r>
            <w:r>
              <w:rPr>
                <w:rFonts w:ascii="宋体" w:hAnsi="宋体" w:hint="eastAsia"/>
                <w:sz w:val="24"/>
              </w:rPr>
              <w:t>年6</w:t>
            </w:r>
            <w:r w:rsidRPr="006B385D">
              <w:rPr>
                <w:rFonts w:ascii="宋体" w:hAnsi="宋体" w:hint="eastAsia"/>
                <w:sz w:val="24"/>
              </w:rPr>
              <w:t>５卷6765-6772页</w:t>
            </w:r>
          </w:p>
          <w:p w:rsidR="006B385D" w:rsidRPr="006B385D" w:rsidRDefault="006B385D" w:rsidP="006B385D">
            <w:pPr>
              <w:rPr>
                <w:rFonts w:ascii="宋体" w:hAnsi="宋体" w:hint="eastAsia"/>
                <w:sz w:val="24"/>
              </w:rPr>
            </w:pPr>
            <w:r w:rsidRPr="006B385D">
              <w:rPr>
                <w:rFonts w:ascii="宋体" w:hAnsi="宋体" w:hint="eastAsia"/>
                <w:sz w:val="24"/>
              </w:rPr>
              <w:t>2</w:t>
            </w:r>
            <w:r w:rsidRPr="006B385D">
              <w:rPr>
                <w:rFonts w:ascii="宋体" w:hAnsi="宋体" w:hint="eastAsia"/>
                <w:sz w:val="24"/>
              </w:rPr>
              <w:tab/>
              <w:t>Overhearing protocol design exploiting inter-cell interference in cooperative green networks, IEEE Trans. Vehicular Technology, Chunguo Li, Shengli Zhang, Peng Liu, Fan Sun, John M. Cioffi and Luxi Yang</w:t>
            </w:r>
            <w:r>
              <w:rPr>
                <w:rFonts w:ascii="宋体" w:hAnsi="宋体"/>
                <w:sz w:val="24"/>
              </w:rPr>
              <w:t>,</w:t>
            </w:r>
            <w:r w:rsidRPr="006B385D">
              <w:rPr>
                <w:rFonts w:ascii="宋体" w:hAnsi="宋体" w:hint="eastAsia"/>
                <w:sz w:val="24"/>
              </w:rPr>
              <w:tab/>
              <w:t>2016年６５卷</w:t>
            </w:r>
          </w:p>
          <w:p w:rsidR="006B385D" w:rsidRPr="006B385D" w:rsidRDefault="006B385D" w:rsidP="006B385D">
            <w:pPr>
              <w:rPr>
                <w:rFonts w:ascii="宋体" w:hAnsi="宋体" w:hint="eastAsia"/>
                <w:sz w:val="24"/>
              </w:rPr>
            </w:pPr>
            <w:r w:rsidRPr="006B385D">
              <w:rPr>
                <w:rFonts w:ascii="宋体" w:hAnsi="宋体" w:hint="eastAsia"/>
                <w:sz w:val="24"/>
              </w:rPr>
              <w:t>441-446页</w:t>
            </w:r>
          </w:p>
          <w:p w:rsidR="006B385D" w:rsidRPr="006B385D" w:rsidRDefault="006B385D" w:rsidP="006B385D">
            <w:pPr>
              <w:rPr>
                <w:rFonts w:ascii="宋体" w:hAnsi="宋体" w:hint="eastAsia"/>
                <w:sz w:val="24"/>
              </w:rPr>
            </w:pPr>
            <w:r w:rsidRPr="006B385D">
              <w:rPr>
                <w:rFonts w:ascii="宋体" w:hAnsi="宋体" w:hint="eastAsia"/>
                <w:sz w:val="24"/>
              </w:rPr>
              <w:t>3</w:t>
            </w:r>
            <w:r w:rsidRPr="006B385D">
              <w:rPr>
                <w:rFonts w:ascii="宋体" w:hAnsi="宋体" w:hint="eastAsia"/>
                <w:sz w:val="24"/>
              </w:rPr>
              <w:tab/>
              <w:t>Multiuser overhearing for cooperative two-way multiantenna relays，IEEE Trans. Vehicular Technology, Chunguo Li, Hyun Jong Yang, Fan Sun, John M. Cioffi and Luxi Yang</w:t>
            </w:r>
            <w:r>
              <w:rPr>
                <w:rFonts w:ascii="宋体" w:hAnsi="宋体"/>
                <w:sz w:val="24"/>
              </w:rPr>
              <w:t>,</w:t>
            </w:r>
            <w:r w:rsidRPr="006B385D">
              <w:rPr>
                <w:rFonts w:ascii="宋体" w:hAnsi="宋体" w:hint="eastAsia"/>
                <w:sz w:val="24"/>
              </w:rPr>
              <w:tab/>
              <w:t>2016年65卷 3796-3802页</w:t>
            </w:r>
          </w:p>
          <w:p w:rsidR="006B385D" w:rsidRPr="006B385D" w:rsidRDefault="006B385D" w:rsidP="006B385D">
            <w:pPr>
              <w:rPr>
                <w:rFonts w:ascii="宋体" w:hAnsi="宋体" w:hint="eastAsia"/>
                <w:sz w:val="24"/>
              </w:rPr>
            </w:pPr>
            <w:r w:rsidRPr="006B385D">
              <w:rPr>
                <w:rFonts w:ascii="宋体" w:hAnsi="宋体" w:hint="eastAsia"/>
                <w:sz w:val="24"/>
              </w:rPr>
              <w:t>4</w:t>
            </w:r>
            <w:r w:rsidRPr="006B385D">
              <w:rPr>
                <w:rFonts w:ascii="宋体" w:hAnsi="宋体" w:hint="eastAsia"/>
                <w:sz w:val="24"/>
              </w:rPr>
              <w:tab/>
              <w:t>Adaptive overhearing in two-way multi-antenna relay channels, IEEE Signal Processing Letters, Chunguo Li, Hyun Jong Yang, Fan Sun, John M. Cioffi, and Luxi Yang</w:t>
            </w:r>
            <w:r>
              <w:rPr>
                <w:rFonts w:ascii="宋体" w:hAnsi="宋体"/>
                <w:sz w:val="24"/>
              </w:rPr>
              <w:t>,</w:t>
            </w:r>
            <w:r w:rsidRPr="006B385D">
              <w:rPr>
                <w:rFonts w:ascii="宋体" w:hAnsi="宋体" w:hint="eastAsia"/>
                <w:sz w:val="24"/>
              </w:rPr>
              <w:tab/>
              <w:t>2016年23卷117-120页</w:t>
            </w:r>
          </w:p>
          <w:p w:rsidR="006B385D" w:rsidRPr="006B385D" w:rsidRDefault="006B385D" w:rsidP="006B385D">
            <w:pPr>
              <w:rPr>
                <w:rFonts w:ascii="宋体" w:hAnsi="宋体" w:hint="eastAsia"/>
                <w:sz w:val="24"/>
              </w:rPr>
            </w:pPr>
            <w:r w:rsidRPr="006B385D">
              <w:rPr>
                <w:rFonts w:ascii="宋体" w:hAnsi="宋体" w:hint="eastAsia"/>
                <w:sz w:val="24"/>
              </w:rPr>
              <w:t>5</w:t>
            </w:r>
            <w:r w:rsidRPr="006B385D">
              <w:rPr>
                <w:rFonts w:ascii="宋体" w:hAnsi="宋体" w:hint="eastAsia"/>
                <w:sz w:val="24"/>
              </w:rPr>
              <w:tab/>
              <w:t>Interference-tolerating transmission protocol design for three-cell systems, Transactions on Emerging Telecommunications Technologies，Chunguo Li, Peng Wang, Fan Sun, John M. Cioffi, and Luxi Yang</w:t>
            </w:r>
            <w:r>
              <w:rPr>
                <w:rFonts w:ascii="宋体" w:hAnsi="宋体"/>
                <w:sz w:val="24"/>
              </w:rPr>
              <w:t>,</w:t>
            </w:r>
            <w:r w:rsidRPr="006B385D">
              <w:rPr>
                <w:rFonts w:ascii="宋体" w:hAnsi="宋体" w:hint="eastAsia"/>
                <w:sz w:val="24"/>
              </w:rPr>
              <w:tab/>
              <w:t>2016年27卷 474-483页</w:t>
            </w:r>
          </w:p>
          <w:p w:rsidR="006B385D" w:rsidRPr="006B385D" w:rsidRDefault="006B385D" w:rsidP="006B385D">
            <w:pPr>
              <w:rPr>
                <w:rFonts w:ascii="宋体" w:hAnsi="宋体" w:hint="eastAsia"/>
                <w:sz w:val="24"/>
              </w:rPr>
            </w:pPr>
            <w:r w:rsidRPr="006B385D">
              <w:rPr>
                <w:rFonts w:ascii="宋体" w:hAnsi="宋体" w:hint="eastAsia"/>
                <w:sz w:val="24"/>
              </w:rPr>
              <w:t>6</w:t>
            </w:r>
            <w:r w:rsidRPr="006B385D">
              <w:rPr>
                <w:rFonts w:ascii="宋体" w:hAnsi="宋体" w:hint="eastAsia"/>
                <w:sz w:val="24"/>
              </w:rPr>
              <w:tab/>
              <w:t>Low computational complexity design over sparse channel estimator in underwater acoustic OFDM communication system, IET Communications, Chunguo Li, Kang Song, and Luxi Yang</w:t>
            </w:r>
            <w:r>
              <w:rPr>
                <w:rFonts w:ascii="宋体" w:hAnsi="宋体"/>
                <w:sz w:val="24"/>
              </w:rPr>
              <w:t>,</w:t>
            </w:r>
            <w:r w:rsidRPr="006B385D">
              <w:rPr>
                <w:rFonts w:ascii="宋体" w:hAnsi="宋体" w:hint="eastAsia"/>
                <w:sz w:val="24"/>
              </w:rPr>
              <w:tab/>
              <w:t>2017年11卷 1143-1151页</w:t>
            </w:r>
          </w:p>
          <w:p w:rsidR="006B385D" w:rsidRPr="006B385D" w:rsidRDefault="006B385D" w:rsidP="006B385D">
            <w:pPr>
              <w:rPr>
                <w:rFonts w:ascii="宋体" w:hAnsi="宋体" w:hint="eastAsia"/>
                <w:sz w:val="24"/>
              </w:rPr>
            </w:pPr>
            <w:r w:rsidRPr="006B385D">
              <w:rPr>
                <w:rFonts w:ascii="宋体" w:hAnsi="宋体" w:hint="eastAsia"/>
                <w:sz w:val="24"/>
              </w:rPr>
              <w:t>7</w:t>
            </w:r>
            <w:r w:rsidRPr="006B385D">
              <w:rPr>
                <w:rFonts w:ascii="宋体" w:hAnsi="宋体" w:hint="eastAsia"/>
                <w:sz w:val="24"/>
              </w:rPr>
              <w:tab/>
              <w:t>Parameter estimation for multi-scale multi-lag underwater acoustic channels based on modified particle swarm optimization problem, IEEE ACCESS, Xing Zhang, Kang Song, Chunguo Li, and Luxi Yang</w:t>
            </w:r>
            <w:r>
              <w:rPr>
                <w:rFonts w:ascii="宋体" w:hAnsi="宋体"/>
                <w:sz w:val="24"/>
              </w:rPr>
              <w:t>,</w:t>
            </w:r>
            <w:r w:rsidRPr="006B385D">
              <w:rPr>
                <w:rFonts w:ascii="宋体" w:hAnsi="宋体" w:hint="eastAsia"/>
                <w:sz w:val="24"/>
              </w:rPr>
              <w:tab/>
              <w:t>2017年 5卷4808-4820页</w:t>
            </w:r>
          </w:p>
          <w:p w:rsidR="006B385D" w:rsidRPr="006B385D" w:rsidRDefault="006B385D" w:rsidP="006B385D">
            <w:pPr>
              <w:rPr>
                <w:rFonts w:ascii="宋体" w:hAnsi="宋体" w:hint="eastAsia"/>
                <w:sz w:val="24"/>
              </w:rPr>
            </w:pPr>
            <w:r w:rsidRPr="006B385D">
              <w:rPr>
                <w:rFonts w:ascii="宋体" w:hAnsi="宋体" w:hint="eastAsia"/>
                <w:sz w:val="24"/>
              </w:rPr>
              <w:t>8</w:t>
            </w:r>
            <w:r w:rsidRPr="006B385D">
              <w:rPr>
                <w:rFonts w:ascii="宋体" w:hAnsi="宋体" w:hint="eastAsia"/>
                <w:sz w:val="24"/>
              </w:rPr>
              <w:tab/>
              <w:t>Antenna selection for two-way full duplex massive MIMO networks with amplify-and-forward relay, Science China Information Sciences, Kang Song, Chunguo Li, Yongming Huang, Luxi Yang</w:t>
            </w:r>
            <w:r>
              <w:rPr>
                <w:rFonts w:ascii="宋体" w:hAnsi="宋体"/>
                <w:sz w:val="24"/>
              </w:rPr>
              <w:t>,</w:t>
            </w:r>
            <w:r w:rsidRPr="006B385D">
              <w:rPr>
                <w:rFonts w:ascii="宋体" w:hAnsi="宋体" w:hint="eastAsia"/>
                <w:sz w:val="24"/>
              </w:rPr>
              <w:tab/>
              <w:t>2017年 60卷1-10页</w:t>
            </w:r>
          </w:p>
          <w:p w:rsidR="006B385D" w:rsidRPr="006B385D" w:rsidRDefault="006B385D" w:rsidP="006B385D">
            <w:pPr>
              <w:rPr>
                <w:rFonts w:ascii="宋体" w:hAnsi="宋体"/>
                <w:sz w:val="24"/>
              </w:rPr>
            </w:pPr>
            <w:r w:rsidRPr="006B385D">
              <w:rPr>
                <w:rFonts w:ascii="宋体" w:hAnsi="宋体"/>
                <w:sz w:val="24"/>
              </w:rPr>
              <w:t>9</w:t>
            </w:r>
            <w:r w:rsidRPr="006B385D">
              <w:rPr>
                <w:rFonts w:ascii="宋体" w:hAnsi="宋体"/>
                <w:sz w:val="24"/>
              </w:rPr>
              <w:tab/>
              <w:t>Performance Analysis of Heterogeneous Networks with Interference Cancellation, IEEE Transactions on Vehicular Technology, Kang Song, Baofeng Ji, Yongming Huang, Ming Xiao, Luxi Yang</w:t>
            </w:r>
            <w:r>
              <w:rPr>
                <w:rFonts w:ascii="宋体" w:hAnsi="宋体"/>
                <w:sz w:val="24"/>
              </w:rPr>
              <w:t>,</w:t>
            </w:r>
            <w:r w:rsidRPr="006B385D">
              <w:rPr>
                <w:rFonts w:ascii="宋体" w:hAnsi="宋体"/>
                <w:sz w:val="24"/>
              </w:rPr>
              <w:tab/>
              <w:t>vol. 66, no. 8, pp. 6969-6981, Aug. 2017</w:t>
            </w:r>
          </w:p>
          <w:p w:rsidR="006B385D" w:rsidRPr="00CB68C0" w:rsidRDefault="006B385D" w:rsidP="006B385D">
            <w:pPr>
              <w:rPr>
                <w:rFonts w:ascii="宋体" w:hAnsi="宋体" w:hint="eastAsia"/>
                <w:sz w:val="24"/>
              </w:rPr>
            </w:pPr>
            <w:r w:rsidRPr="006B385D">
              <w:rPr>
                <w:rFonts w:ascii="宋体" w:hAnsi="宋体"/>
                <w:sz w:val="24"/>
              </w:rPr>
              <w:t>10</w:t>
            </w:r>
            <w:r w:rsidRPr="006B385D">
              <w:rPr>
                <w:rFonts w:ascii="宋体" w:hAnsi="宋体"/>
                <w:sz w:val="24"/>
              </w:rPr>
              <w:tab/>
              <w:t>Optimal remote radio head selection for cloud radio access networks, Science China Information Sciences, Chunguo Li, Kang Song, Dongming Wang, Fu-Chun Zheng, and Luxi Yang</w:t>
            </w:r>
            <w:r>
              <w:rPr>
                <w:rFonts w:ascii="宋体" w:hAnsi="宋体"/>
                <w:sz w:val="24"/>
              </w:rPr>
              <w:t>,</w:t>
            </w:r>
            <w:r w:rsidRPr="006B385D">
              <w:rPr>
                <w:rFonts w:ascii="宋体" w:hAnsi="宋体"/>
                <w:sz w:val="24"/>
              </w:rPr>
              <w:tab/>
              <w:t>vol. 59, no. 10, pp. 1-12, Oct. 2016</w:t>
            </w:r>
          </w:p>
        </w:tc>
      </w:tr>
      <w:tr w:rsidR="00F10C96" w:rsidRPr="00CB68C0" w:rsidTr="00EB3A7D">
        <w:trPr>
          <w:trHeight w:val="14162"/>
        </w:trPr>
        <w:tc>
          <w:tcPr>
            <w:tcW w:w="9180" w:type="dxa"/>
            <w:gridSpan w:val="2"/>
          </w:tcPr>
          <w:p w:rsidR="00F10C96" w:rsidRPr="00041EAB" w:rsidRDefault="00F10C96" w:rsidP="00666816">
            <w:pPr>
              <w:rPr>
                <w:rFonts w:ascii="宋体" w:cs="宋体"/>
                <w:color w:val="FF0000"/>
                <w:kern w:val="0"/>
                <w:sz w:val="24"/>
              </w:rPr>
            </w:pPr>
            <w:r w:rsidRPr="00CB68C0">
              <w:rPr>
                <w:rFonts w:ascii="宋体" w:hAnsi="宋体" w:hint="eastAsia"/>
                <w:sz w:val="24"/>
              </w:rPr>
              <w:lastRenderedPageBreak/>
              <w:t>完成人情况：</w:t>
            </w:r>
            <w:r w:rsidRPr="00041EAB">
              <w:rPr>
                <w:rFonts w:ascii="宋体" w:cs="宋体"/>
                <w:color w:val="FF0000"/>
                <w:kern w:val="0"/>
                <w:sz w:val="24"/>
              </w:rPr>
              <w:t xml:space="preserve"> </w:t>
            </w:r>
          </w:p>
          <w:p w:rsidR="00F10C96" w:rsidRPr="00041EAB" w:rsidRDefault="00F10C96" w:rsidP="00541B7A">
            <w:pPr>
              <w:rPr>
                <w:rFonts w:ascii="宋体" w:cs="宋体"/>
                <w:color w:val="FF0000"/>
                <w:kern w:val="0"/>
                <w:sz w:val="24"/>
              </w:rPr>
            </w:pPr>
            <w:r w:rsidRPr="00041EAB">
              <w:rPr>
                <w:rFonts w:ascii="宋体" w:cs="宋体" w:hint="eastAsia"/>
                <w:color w:val="FF0000"/>
                <w:kern w:val="0"/>
                <w:sz w:val="24"/>
              </w:rPr>
              <w:t>（</w:t>
            </w:r>
            <w:r w:rsidR="00EC3F71">
              <w:rPr>
                <w:rFonts w:ascii="宋体" w:hAnsi="宋体" w:hint="eastAsia"/>
                <w:color w:val="FF0000"/>
                <w:sz w:val="24"/>
              </w:rPr>
              <w:t>摘自“</w:t>
            </w:r>
            <w:r w:rsidRPr="00041EAB">
              <w:rPr>
                <w:rFonts w:ascii="宋体" w:hAnsi="宋体" w:hint="eastAsia"/>
                <w:color w:val="FF0000"/>
                <w:sz w:val="24"/>
              </w:rPr>
              <w:t>完成人情况表”中的部分内容，公示姓名、排名、行政职务、技术职称、工作单位、完成单位、对本项目技术创造性贡献</w:t>
            </w:r>
            <w:r w:rsidRPr="00041EAB">
              <w:rPr>
                <w:rFonts w:ascii="宋体" w:cs="宋体" w:hint="eastAsia"/>
                <w:color w:val="FF0000"/>
                <w:kern w:val="0"/>
                <w:sz w:val="24"/>
              </w:rPr>
              <w:t>）样式如下：</w:t>
            </w:r>
          </w:p>
          <w:p w:rsidR="00F10C96" w:rsidRPr="00041EAB" w:rsidRDefault="00F10C96" w:rsidP="00541B7A">
            <w:pPr>
              <w:rPr>
                <w:rFonts w:ascii="宋体" w:cs="宋体"/>
                <w:color w:val="FF0000"/>
                <w:kern w:val="0"/>
                <w:sz w:val="24"/>
              </w:rPr>
            </w:pPr>
            <w:r w:rsidRPr="00041EAB">
              <w:rPr>
                <w:rFonts w:ascii="宋体" w:cs="宋体" w:hint="eastAsia"/>
                <w:color w:val="FF0000"/>
                <w:kern w:val="0"/>
                <w:sz w:val="24"/>
              </w:rPr>
              <w:t>1. 姓名，排名1，主任，教授，工作单位：清华大学，完成单位：北京大学，是该项目主要负责人，对发现点1、2、3均有重要贡献，具体****</w:t>
            </w:r>
          </w:p>
          <w:p w:rsidR="00F10C96" w:rsidRPr="0005357F" w:rsidRDefault="00F10C96" w:rsidP="006477EA">
            <w:pPr>
              <w:rPr>
                <w:rFonts w:ascii="宋体" w:hAnsi="宋体"/>
                <w:sz w:val="24"/>
              </w:rPr>
            </w:pPr>
          </w:p>
          <w:p w:rsidR="00CD13C8" w:rsidRPr="00B76AEC" w:rsidRDefault="0005357F" w:rsidP="00B22CA9">
            <w:pPr>
              <w:pStyle w:val="a8"/>
              <w:numPr>
                <w:ilvl w:val="0"/>
                <w:numId w:val="1"/>
              </w:numPr>
              <w:ind w:firstLineChars="0"/>
              <w:rPr>
                <w:rFonts w:ascii="宋体" w:hAnsi="宋体" w:hint="eastAsia"/>
                <w:sz w:val="24"/>
              </w:rPr>
            </w:pPr>
            <w:r w:rsidRPr="00B76AEC">
              <w:rPr>
                <w:rFonts w:ascii="宋体" w:hAnsi="宋体" w:hint="eastAsia"/>
                <w:sz w:val="24"/>
              </w:rPr>
              <w:t>李春国，排名1，无行政职务，教授，工作单位：东南大学，完成单位：东南大学，是该项目的主要负责人，对发现点1、2、3均有重要贡献，具体包括：</w:t>
            </w:r>
            <w:r w:rsidR="00950324" w:rsidRPr="00950324">
              <w:rPr>
                <w:rFonts w:ascii="宋体" w:hAnsi="宋体" w:hint="eastAsia"/>
                <w:sz w:val="24"/>
              </w:rPr>
              <w:t>代表论文[1-</w:t>
            </w:r>
            <w:r w:rsidR="00950324" w:rsidRPr="00950324">
              <w:rPr>
                <w:rFonts w:ascii="宋体" w:hAnsi="宋体"/>
                <w:sz w:val="24"/>
              </w:rPr>
              <w:t>6</w:t>
            </w:r>
            <w:r w:rsidR="00950324" w:rsidRPr="00950324">
              <w:rPr>
                <w:rFonts w:ascii="宋体" w:hAnsi="宋体" w:hint="eastAsia"/>
                <w:sz w:val="24"/>
              </w:rPr>
              <w:t>、10]的第一作者，代表论文[7]的通信作者，代表论文[8]的共同作者</w:t>
            </w:r>
            <w:r w:rsidR="00B76AEC" w:rsidRPr="00B76AEC">
              <w:rPr>
                <w:rFonts w:ascii="宋体" w:hAnsi="宋体" w:hint="eastAsia"/>
                <w:sz w:val="24"/>
              </w:rPr>
              <w:t>。工作量占本人总工作量的70%。突破了干扰受限的多小区与多中继新型异构系统的发射协议设计和旁听干扰的预编码协同设计技术难题，提出了云接入异构网络的射频单元管理和前向回程链路比特自适应加载技术；理论分析出大规模多天线技术的最优导频设计、导频去污染优化以及信道估计设计方法；完成了异构无线能量和无线信息传输的协同预编码设计、功率加载、用户关联、干扰对齐等技术的最优化设计和理论性能分析，大幅提升了异构多天线无线通信系统的能量效率和频谱效率。</w:t>
            </w:r>
          </w:p>
          <w:p w:rsidR="0005357F" w:rsidRDefault="0005357F" w:rsidP="009D16A1">
            <w:pPr>
              <w:pStyle w:val="a8"/>
              <w:ind w:left="360" w:firstLineChars="0" w:firstLine="0"/>
              <w:rPr>
                <w:rFonts w:ascii="宋体" w:hAnsi="宋体" w:hint="eastAsia"/>
                <w:sz w:val="24"/>
              </w:rPr>
            </w:pPr>
          </w:p>
          <w:p w:rsidR="00C52786" w:rsidRPr="00C52786" w:rsidRDefault="00C52786" w:rsidP="003B2B64">
            <w:pPr>
              <w:pStyle w:val="a8"/>
              <w:numPr>
                <w:ilvl w:val="0"/>
                <w:numId w:val="1"/>
              </w:numPr>
              <w:ind w:firstLineChars="0"/>
              <w:rPr>
                <w:rFonts w:ascii="宋体" w:hAnsi="宋体" w:hint="eastAsia"/>
                <w:sz w:val="24"/>
              </w:rPr>
            </w:pPr>
            <w:r>
              <w:rPr>
                <w:rFonts w:ascii="宋体" w:hAnsi="宋体" w:hint="eastAsia"/>
                <w:sz w:val="24"/>
              </w:rPr>
              <w:t>宋康，排名2，无行政职务，讲师，工作单位：青岛大学，完成单位：东南大学，是该项目的主要完成人，</w:t>
            </w:r>
            <w:r w:rsidRPr="00C52786">
              <w:rPr>
                <w:rFonts w:ascii="宋体" w:hAnsi="宋体" w:hint="eastAsia"/>
                <w:sz w:val="24"/>
              </w:rPr>
              <w:t>第一个创新成果的主要贡献者之一，代表论文[8][9]的第一作者</w:t>
            </w:r>
            <w:r>
              <w:rPr>
                <w:rFonts w:ascii="宋体" w:hAnsi="宋体" w:hint="eastAsia"/>
                <w:sz w:val="24"/>
              </w:rPr>
              <w:t>，代表论文[10]的共同作者</w:t>
            </w:r>
            <w:r w:rsidRPr="00C52786">
              <w:rPr>
                <w:rFonts w:ascii="宋体" w:hAnsi="宋体" w:hint="eastAsia"/>
                <w:sz w:val="24"/>
              </w:rPr>
              <w:t>。针对异构网络中宏跨层干扰这一技术难题，充分利用宏基站端天线资源，设计出一套基于宏基站端干扰消除的基带信号处理算法，显著降低小小区用户接收干扰水平，同时降低了系统的终端概率和平均误码率；针对多天线异构全双工网络中低复杂度的传输方案设计这一技术难题，设计出了一套基于天线选择的低复杂度传输方案，提出以最大接收信噪比为全双工网络中天线选择准则，充分利用网络中各个节点多天线所带来的分集增益实现满分集度传输，同时降低了传输方案的复杂度</w:t>
            </w:r>
            <w:r w:rsidRPr="009D16A1">
              <w:rPr>
                <w:rFonts w:ascii="宋体" w:hAnsi="宋体" w:hint="eastAsia"/>
                <w:sz w:val="24"/>
              </w:rPr>
              <w:t>。</w:t>
            </w:r>
          </w:p>
        </w:tc>
      </w:tr>
      <w:tr w:rsidR="00F10C96" w:rsidRPr="00CB68C0" w:rsidTr="00EB3A7D">
        <w:trPr>
          <w:trHeight w:val="12461"/>
        </w:trPr>
        <w:tc>
          <w:tcPr>
            <w:tcW w:w="9180" w:type="dxa"/>
            <w:gridSpan w:val="2"/>
            <w:tcBorders>
              <w:top w:val="single" w:sz="4" w:space="0" w:color="auto"/>
              <w:left w:val="single" w:sz="4" w:space="0" w:color="auto"/>
              <w:bottom w:val="single" w:sz="4" w:space="0" w:color="auto"/>
              <w:right w:val="single" w:sz="4" w:space="0" w:color="auto"/>
            </w:tcBorders>
          </w:tcPr>
          <w:p w:rsidR="00F10C96" w:rsidRDefault="00EC3F71" w:rsidP="00666816">
            <w:pPr>
              <w:rPr>
                <w:rFonts w:ascii="宋体" w:hAnsi="宋体"/>
                <w:color w:val="0D0D0D"/>
                <w:sz w:val="24"/>
              </w:rPr>
            </w:pPr>
            <w:r>
              <w:rPr>
                <w:rFonts w:ascii="宋体" w:hAnsi="宋体" w:hint="eastAsia"/>
                <w:color w:val="0D0D0D"/>
                <w:sz w:val="24"/>
              </w:rPr>
              <w:lastRenderedPageBreak/>
              <w:t>合作关系</w:t>
            </w:r>
            <w:r w:rsidR="00140EB7">
              <w:rPr>
                <w:rFonts w:ascii="宋体" w:hAnsi="宋体" w:hint="eastAsia"/>
                <w:color w:val="0D0D0D"/>
                <w:sz w:val="24"/>
              </w:rPr>
              <w:t>证明</w:t>
            </w:r>
            <w:r>
              <w:rPr>
                <w:rFonts w:ascii="宋体" w:hAnsi="宋体" w:hint="eastAsia"/>
                <w:color w:val="0D0D0D"/>
                <w:sz w:val="24"/>
              </w:rPr>
              <w:t>（如有就提供）</w:t>
            </w:r>
          </w:p>
          <w:p w:rsidR="00F10C96" w:rsidRPr="00EC3F71" w:rsidRDefault="00F10C96" w:rsidP="00666816">
            <w:pPr>
              <w:rPr>
                <w:rFonts w:ascii="宋体" w:hAnsi="宋体"/>
                <w:sz w:val="24"/>
              </w:rPr>
            </w:pPr>
          </w:p>
        </w:tc>
      </w:tr>
    </w:tbl>
    <w:p w:rsidR="00FB3D10" w:rsidRPr="00CB68C0" w:rsidRDefault="00FB3D10" w:rsidP="00C87BE5">
      <w:pPr>
        <w:jc w:val="center"/>
        <w:rPr>
          <w:rFonts w:ascii="宋体" w:hAnsi="宋体"/>
          <w:b/>
          <w:sz w:val="24"/>
        </w:rPr>
      </w:pPr>
    </w:p>
    <w:p w:rsidR="00E5128C" w:rsidRDefault="00FB3D10">
      <w:pPr>
        <w:widowControl/>
        <w:jc w:val="left"/>
        <w:rPr>
          <w:rFonts w:ascii="宋体" w:hAnsi="宋体"/>
          <w:b/>
          <w:sz w:val="24"/>
        </w:rPr>
      </w:pPr>
      <w:r w:rsidRPr="00CB68C0">
        <w:rPr>
          <w:rFonts w:ascii="宋体" w:hAnsi="宋体"/>
          <w:b/>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E5128C" w:rsidRPr="00CB68C0" w:rsidTr="00E5128C">
        <w:trPr>
          <w:trHeight w:val="13311"/>
        </w:trPr>
        <w:tc>
          <w:tcPr>
            <w:tcW w:w="9180" w:type="dxa"/>
            <w:tcBorders>
              <w:top w:val="single" w:sz="4" w:space="0" w:color="auto"/>
              <w:left w:val="single" w:sz="4" w:space="0" w:color="auto"/>
              <w:bottom w:val="single" w:sz="4" w:space="0" w:color="auto"/>
              <w:right w:val="single" w:sz="4" w:space="0" w:color="auto"/>
            </w:tcBorders>
          </w:tcPr>
          <w:p w:rsidR="00666816" w:rsidRDefault="00E5128C" w:rsidP="00666816">
            <w:pPr>
              <w:autoSpaceDE w:val="0"/>
              <w:autoSpaceDN w:val="0"/>
              <w:adjustRightInd w:val="0"/>
              <w:jc w:val="left"/>
              <w:rPr>
                <w:rFonts w:ascii="宋体" w:hAnsi="宋体"/>
                <w:color w:val="0D0D0D"/>
                <w:sz w:val="24"/>
              </w:rPr>
            </w:pPr>
            <w:r>
              <w:rPr>
                <w:rFonts w:ascii="宋体" w:hAnsi="宋体" w:hint="eastAsia"/>
                <w:color w:val="0D0D0D"/>
                <w:sz w:val="24"/>
              </w:rPr>
              <w:lastRenderedPageBreak/>
              <w:t>知情同意证明</w:t>
            </w:r>
            <w:r w:rsidR="001201C7">
              <w:rPr>
                <w:rFonts w:ascii="宋体" w:hAnsi="宋体" w:hint="eastAsia"/>
                <w:color w:val="0D0D0D"/>
                <w:sz w:val="24"/>
              </w:rPr>
              <w:t>（如有就提供）</w:t>
            </w:r>
            <w:r>
              <w:rPr>
                <w:rFonts w:ascii="宋体" w:hAnsi="宋体" w:hint="eastAsia"/>
                <w:color w:val="0D0D0D"/>
                <w:sz w:val="24"/>
              </w:rPr>
              <w:t>：</w:t>
            </w:r>
          </w:p>
          <w:p w:rsidR="00E5128C" w:rsidRDefault="00666816" w:rsidP="00666816">
            <w:pPr>
              <w:autoSpaceDE w:val="0"/>
              <w:autoSpaceDN w:val="0"/>
              <w:adjustRightInd w:val="0"/>
              <w:jc w:val="left"/>
              <w:rPr>
                <w:rFonts w:ascii="宋体" w:hAnsi="宋体"/>
                <w:color w:val="FF0000"/>
                <w:sz w:val="24"/>
              </w:rPr>
            </w:pPr>
            <w:r w:rsidRPr="00CB68C0">
              <w:rPr>
                <w:rFonts w:ascii="宋体" w:hAnsi="宋体"/>
                <w:sz w:val="24"/>
              </w:rPr>
              <w:t xml:space="preserve"> </w:t>
            </w:r>
            <w:r w:rsidR="00541B7A" w:rsidRPr="00E5128C">
              <w:rPr>
                <w:rFonts w:ascii="宋体" w:hAnsi="宋体" w:hint="eastAsia"/>
                <w:color w:val="FF0000"/>
                <w:sz w:val="24"/>
              </w:rPr>
              <w:t>（指</w:t>
            </w:r>
            <w:r w:rsidR="00541B7A" w:rsidRPr="00E5128C">
              <w:rPr>
                <w:rFonts w:ascii="宋体" w:cs="宋体" w:hint="eastAsia"/>
                <w:color w:val="FF0000"/>
                <w:kern w:val="0"/>
                <w:sz w:val="24"/>
              </w:rPr>
              <w:t>未列入项目主要完成人的代表性论文（专著）第一作者及通讯作者出具的知情同意证明</w:t>
            </w:r>
            <w:r w:rsidR="00541B7A">
              <w:rPr>
                <w:rFonts w:ascii="宋体" w:cs="宋体" w:hint="eastAsia"/>
                <w:color w:val="FF0000"/>
                <w:kern w:val="0"/>
                <w:sz w:val="24"/>
              </w:rPr>
              <w:t>，扫描图片即可</w:t>
            </w:r>
            <w:r w:rsidR="00541B7A" w:rsidRPr="00E5128C">
              <w:rPr>
                <w:rFonts w:ascii="宋体" w:hAnsi="宋体" w:hint="eastAsia"/>
                <w:color w:val="FF0000"/>
                <w:sz w:val="24"/>
              </w:rPr>
              <w:t>）</w:t>
            </w:r>
          </w:p>
          <w:p w:rsidR="00B93B7D" w:rsidRDefault="00B93B7D" w:rsidP="00666816">
            <w:pPr>
              <w:autoSpaceDE w:val="0"/>
              <w:autoSpaceDN w:val="0"/>
              <w:adjustRightInd w:val="0"/>
              <w:jc w:val="left"/>
              <w:rPr>
                <w:rFonts w:ascii="宋体" w:hAnsi="宋体"/>
                <w:color w:val="FF0000"/>
                <w:sz w:val="24"/>
              </w:rPr>
            </w:pPr>
          </w:p>
          <w:p w:rsidR="00B93B7D" w:rsidRPr="00CB68C0" w:rsidRDefault="00B93B7D" w:rsidP="00666816">
            <w:pPr>
              <w:autoSpaceDE w:val="0"/>
              <w:autoSpaceDN w:val="0"/>
              <w:adjustRightInd w:val="0"/>
              <w:jc w:val="left"/>
              <w:rPr>
                <w:rFonts w:ascii="宋体" w:hAnsi="宋体" w:hint="eastAsia"/>
                <w:sz w:val="24"/>
              </w:rPr>
            </w:pPr>
          </w:p>
        </w:tc>
      </w:tr>
    </w:tbl>
    <w:p w:rsidR="00FB3D10" w:rsidRDefault="00FB3D10">
      <w:pPr>
        <w:widowControl/>
        <w:jc w:val="left"/>
        <w:rPr>
          <w:rFonts w:ascii="宋体" w:hAnsi="宋体"/>
          <w:b/>
          <w:sz w:val="24"/>
        </w:rPr>
      </w:pPr>
    </w:p>
    <w:p w:rsidR="00E5128C" w:rsidRPr="00E5128C" w:rsidRDefault="00E5128C">
      <w:pPr>
        <w:widowControl/>
        <w:jc w:val="left"/>
        <w:rPr>
          <w:rFonts w:ascii="宋体" w:hAnsi="宋体"/>
          <w:b/>
          <w:sz w:val="24"/>
        </w:rPr>
      </w:pPr>
    </w:p>
    <w:sectPr w:rsidR="00E5128C" w:rsidRPr="00E5128C" w:rsidSect="00327A04">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C6F" w:rsidRDefault="008E4C6F" w:rsidP="0021648F">
      <w:r>
        <w:separator/>
      </w:r>
    </w:p>
  </w:endnote>
  <w:endnote w:type="continuationSeparator" w:id="0">
    <w:p w:rsidR="008E4C6F" w:rsidRDefault="008E4C6F" w:rsidP="0021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C6F" w:rsidRDefault="008E4C6F" w:rsidP="0021648F">
      <w:r>
        <w:separator/>
      </w:r>
    </w:p>
  </w:footnote>
  <w:footnote w:type="continuationSeparator" w:id="0">
    <w:p w:rsidR="008E4C6F" w:rsidRDefault="008E4C6F" w:rsidP="00216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640A36"/>
    <w:multiLevelType w:val="hybridMultilevel"/>
    <w:tmpl w:val="299CBD02"/>
    <w:lvl w:ilvl="0" w:tplc="EA647C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5C"/>
    <w:rsid w:val="000053F7"/>
    <w:rsid w:val="00013AD7"/>
    <w:rsid w:val="00041EAB"/>
    <w:rsid w:val="0005357F"/>
    <w:rsid w:val="000F0F6A"/>
    <w:rsid w:val="00103BD3"/>
    <w:rsid w:val="001201C7"/>
    <w:rsid w:val="00122348"/>
    <w:rsid w:val="00130DC2"/>
    <w:rsid w:val="00140EB7"/>
    <w:rsid w:val="00157AFB"/>
    <w:rsid w:val="00171AE4"/>
    <w:rsid w:val="001D7374"/>
    <w:rsid w:val="001F02AC"/>
    <w:rsid w:val="0021648F"/>
    <w:rsid w:val="00216EE4"/>
    <w:rsid w:val="002336E7"/>
    <w:rsid w:val="00275F02"/>
    <w:rsid w:val="00313115"/>
    <w:rsid w:val="003257B6"/>
    <w:rsid w:val="00327A04"/>
    <w:rsid w:val="003549C9"/>
    <w:rsid w:val="0037055A"/>
    <w:rsid w:val="00387B2C"/>
    <w:rsid w:val="003933E8"/>
    <w:rsid w:val="003B2B64"/>
    <w:rsid w:val="003D7F97"/>
    <w:rsid w:val="00443676"/>
    <w:rsid w:val="004C675D"/>
    <w:rsid w:val="00503C92"/>
    <w:rsid w:val="00526F5B"/>
    <w:rsid w:val="00541B7A"/>
    <w:rsid w:val="005442E0"/>
    <w:rsid w:val="00560908"/>
    <w:rsid w:val="00564488"/>
    <w:rsid w:val="005B351D"/>
    <w:rsid w:val="005F1149"/>
    <w:rsid w:val="00631341"/>
    <w:rsid w:val="00643ADC"/>
    <w:rsid w:val="006441EC"/>
    <w:rsid w:val="006477EA"/>
    <w:rsid w:val="00666816"/>
    <w:rsid w:val="006B385D"/>
    <w:rsid w:val="006C46A2"/>
    <w:rsid w:val="006C4749"/>
    <w:rsid w:val="006D7EDC"/>
    <w:rsid w:val="00714651"/>
    <w:rsid w:val="00724E51"/>
    <w:rsid w:val="00747EE2"/>
    <w:rsid w:val="00811C02"/>
    <w:rsid w:val="008372B0"/>
    <w:rsid w:val="00850F34"/>
    <w:rsid w:val="0088778E"/>
    <w:rsid w:val="0089662D"/>
    <w:rsid w:val="008E4C6F"/>
    <w:rsid w:val="008F09BF"/>
    <w:rsid w:val="00921AD2"/>
    <w:rsid w:val="00923706"/>
    <w:rsid w:val="00950324"/>
    <w:rsid w:val="009755D6"/>
    <w:rsid w:val="009B3278"/>
    <w:rsid w:val="009D034A"/>
    <w:rsid w:val="009D16A1"/>
    <w:rsid w:val="009F7C70"/>
    <w:rsid w:val="00A1290C"/>
    <w:rsid w:val="00AD3725"/>
    <w:rsid w:val="00AD53B4"/>
    <w:rsid w:val="00AE0066"/>
    <w:rsid w:val="00AE51B5"/>
    <w:rsid w:val="00B24E31"/>
    <w:rsid w:val="00B411A6"/>
    <w:rsid w:val="00B45545"/>
    <w:rsid w:val="00B637D3"/>
    <w:rsid w:val="00B76AEC"/>
    <w:rsid w:val="00B804B4"/>
    <w:rsid w:val="00B93B7D"/>
    <w:rsid w:val="00BB27C8"/>
    <w:rsid w:val="00BC3C0C"/>
    <w:rsid w:val="00BD1BE7"/>
    <w:rsid w:val="00C52786"/>
    <w:rsid w:val="00C87BE5"/>
    <w:rsid w:val="00CA0260"/>
    <w:rsid w:val="00CB1CA9"/>
    <w:rsid w:val="00CB68C0"/>
    <w:rsid w:val="00CD13C8"/>
    <w:rsid w:val="00D16973"/>
    <w:rsid w:val="00D70A4C"/>
    <w:rsid w:val="00DA1F30"/>
    <w:rsid w:val="00E4427C"/>
    <w:rsid w:val="00E45BE5"/>
    <w:rsid w:val="00E5128C"/>
    <w:rsid w:val="00E6076C"/>
    <w:rsid w:val="00E7205C"/>
    <w:rsid w:val="00EB3A7D"/>
    <w:rsid w:val="00EC3F71"/>
    <w:rsid w:val="00F10C96"/>
    <w:rsid w:val="00F406E2"/>
    <w:rsid w:val="00F4373C"/>
    <w:rsid w:val="00F751AC"/>
    <w:rsid w:val="00F97421"/>
    <w:rsid w:val="00FA0510"/>
    <w:rsid w:val="00FB3D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AA94D4-EDAB-449A-9F65-D6C4FE8A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5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0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13AD7"/>
    <w:rPr>
      <w:sz w:val="18"/>
      <w:szCs w:val="18"/>
    </w:rPr>
  </w:style>
  <w:style w:type="paragraph" w:styleId="a5">
    <w:name w:val="header"/>
    <w:basedOn w:val="a"/>
    <w:link w:val="Char"/>
    <w:rsid w:val="00216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1648F"/>
    <w:rPr>
      <w:kern w:val="2"/>
      <w:sz w:val="18"/>
      <w:szCs w:val="18"/>
    </w:rPr>
  </w:style>
  <w:style w:type="paragraph" w:styleId="a6">
    <w:name w:val="footer"/>
    <w:basedOn w:val="a"/>
    <w:link w:val="Char0"/>
    <w:rsid w:val="0021648F"/>
    <w:pPr>
      <w:tabs>
        <w:tab w:val="center" w:pos="4153"/>
        <w:tab w:val="right" w:pos="8306"/>
      </w:tabs>
      <w:snapToGrid w:val="0"/>
      <w:jc w:val="left"/>
    </w:pPr>
    <w:rPr>
      <w:sz w:val="18"/>
      <w:szCs w:val="18"/>
    </w:rPr>
  </w:style>
  <w:style w:type="character" w:customStyle="1" w:styleId="Char0">
    <w:name w:val="页脚 Char"/>
    <w:basedOn w:val="a0"/>
    <w:link w:val="a6"/>
    <w:rsid w:val="0021648F"/>
    <w:rPr>
      <w:kern w:val="2"/>
      <w:sz w:val="18"/>
      <w:szCs w:val="18"/>
    </w:rPr>
  </w:style>
  <w:style w:type="paragraph" w:styleId="a7">
    <w:name w:val="Plain Text"/>
    <w:basedOn w:val="a"/>
    <w:link w:val="Char1"/>
    <w:rsid w:val="00666816"/>
    <w:pPr>
      <w:spacing w:line="360" w:lineRule="auto"/>
      <w:ind w:firstLineChars="200" w:firstLine="480"/>
    </w:pPr>
    <w:rPr>
      <w:rFonts w:ascii="仿宋_GB2312"/>
      <w:sz w:val="24"/>
      <w:szCs w:val="20"/>
    </w:rPr>
  </w:style>
  <w:style w:type="character" w:customStyle="1" w:styleId="Char1">
    <w:name w:val="纯文本 Char"/>
    <w:basedOn w:val="a0"/>
    <w:link w:val="a7"/>
    <w:rsid w:val="00666816"/>
    <w:rPr>
      <w:rFonts w:ascii="仿宋_GB2312"/>
      <w:kern w:val="2"/>
      <w:sz w:val="24"/>
    </w:rPr>
  </w:style>
  <w:style w:type="paragraph" w:styleId="a8">
    <w:name w:val="List Paragraph"/>
    <w:basedOn w:val="a"/>
    <w:uiPriority w:val="34"/>
    <w:qFormat/>
    <w:rsid w:val="00666816"/>
    <w:pPr>
      <w:ind w:firstLineChars="200" w:firstLine="420"/>
    </w:pPr>
  </w:style>
  <w:style w:type="table" w:customStyle="1" w:styleId="1">
    <w:name w:val="网格型浅色1"/>
    <w:basedOn w:val="a1"/>
    <w:uiPriority w:val="40"/>
    <w:rsid w:val="005442E0"/>
    <w:tblPr>
      <w:tblInd w:w="0" w:type="dxa"/>
      <w:tblBorders>
        <w:top w:val="single" w:sz="4" w:space="0" w:color="85CB7B" w:themeColor="background1" w:themeShade="BF"/>
        <w:left w:val="single" w:sz="4" w:space="0" w:color="85CB7B" w:themeColor="background1" w:themeShade="BF"/>
        <w:bottom w:val="single" w:sz="4" w:space="0" w:color="85CB7B" w:themeColor="background1" w:themeShade="BF"/>
        <w:right w:val="single" w:sz="4" w:space="0" w:color="85CB7B" w:themeColor="background1" w:themeShade="BF"/>
        <w:insideH w:val="single" w:sz="4" w:space="0" w:color="85CB7B" w:themeColor="background1" w:themeShade="BF"/>
        <w:insideV w:val="single" w:sz="4" w:space="0" w:color="85CB7B"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eeexplore.ieee.org/xpl/mostRecentIssue.jsp?punumber=7736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3773</Words>
  <Characters>5322</Characters>
  <Application>Microsoft Office Word</Application>
  <DocSecurity>0</DocSecurity>
  <Lines>266</Lines>
  <Paragraphs>193</Paragraphs>
  <ScaleCrop>false</ScaleCrop>
  <Company>nosta</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zhuqing</dc:creator>
  <cp:lastModifiedBy>lcg</cp:lastModifiedBy>
  <cp:revision>32</cp:revision>
  <cp:lastPrinted>2011-01-19T02:48:00Z</cp:lastPrinted>
  <dcterms:created xsi:type="dcterms:W3CDTF">2016-12-30T06:45:00Z</dcterms:created>
  <dcterms:modified xsi:type="dcterms:W3CDTF">2018-05-03T08:51:00Z</dcterms:modified>
</cp:coreProperties>
</file>