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E7" w:rsidRDefault="00E469B1">
      <w:pPr>
        <w:rPr>
          <w:rFonts w:ascii="宋体" w:hAnsi="宋体"/>
          <w:sz w:val="24"/>
        </w:rPr>
      </w:pPr>
      <w:r>
        <w:rPr>
          <w:rFonts w:ascii="宋体" w:hAnsi="宋体" w:hint="eastAsia"/>
          <w:sz w:val="24"/>
        </w:rPr>
        <w:t>附件：</w:t>
      </w:r>
    </w:p>
    <w:p w:rsidR="004462E7" w:rsidRDefault="00E469B1">
      <w:pPr>
        <w:jc w:val="center"/>
        <w:rPr>
          <w:rFonts w:ascii="宋体" w:hAnsi="宋体"/>
          <w:b/>
          <w:sz w:val="24"/>
        </w:rPr>
      </w:pPr>
      <w:r>
        <w:rPr>
          <w:rFonts w:ascii="宋体" w:hAnsi="宋体" w:hint="eastAsia"/>
          <w:b/>
          <w:sz w:val="24"/>
        </w:rPr>
        <w:t>推荐江苏省教育科学研究成果奖（高校自然科学类）公示</w:t>
      </w:r>
    </w:p>
    <w:p w:rsidR="004462E7" w:rsidRDefault="004462E7">
      <w:pPr>
        <w:jc w:val="center"/>
        <w:rPr>
          <w:rFonts w:ascii="宋体" w:hAnsi="宋体"/>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812"/>
      </w:tblGrid>
      <w:tr w:rsidR="004462E7">
        <w:trPr>
          <w:trHeight w:val="665"/>
        </w:trPr>
        <w:tc>
          <w:tcPr>
            <w:tcW w:w="1368" w:type="dxa"/>
          </w:tcPr>
          <w:p w:rsidR="004462E7" w:rsidRDefault="00E469B1">
            <w:pPr>
              <w:rPr>
                <w:rFonts w:ascii="宋体" w:hAnsi="宋体"/>
                <w:sz w:val="24"/>
              </w:rPr>
            </w:pPr>
            <w:r>
              <w:rPr>
                <w:rFonts w:ascii="宋体" w:hAnsi="宋体" w:hint="eastAsia"/>
                <w:sz w:val="24"/>
              </w:rPr>
              <w:t>项目名称</w:t>
            </w:r>
          </w:p>
        </w:tc>
        <w:tc>
          <w:tcPr>
            <w:tcW w:w="7812" w:type="dxa"/>
          </w:tcPr>
          <w:p w:rsidR="004462E7" w:rsidRDefault="00E469B1">
            <w:pPr>
              <w:rPr>
                <w:rFonts w:ascii="宋体" w:hAnsi="宋体"/>
                <w:sz w:val="24"/>
              </w:rPr>
            </w:pPr>
            <w:r>
              <w:rPr>
                <w:rFonts w:ascii="宋体" w:hAnsi="宋体" w:hint="eastAsia"/>
                <w:sz w:val="24"/>
              </w:rPr>
              <w:t>基于无创样本检测的婴幼儿早期发展评估实证研究</w:t>
            </w:r>
          </w:p>
        </w:tc>
      </w:tr>
      <w:tr w:rsidR="004462E7">
        <w:trPr>
          <w:trHeight w:val="665"/>
        </w:trPr>
        <w:tc>
          <w:tcPr>
            <w:tcW w:w="1368" w:type="dxa"/>
          </w:tcPr>
          <w:p w:rsidR="004462E7" w:rsidRDefault="00E469B1">
            <w:pPr>
              <w:rPr>
                <w:rFonts w:ascii="宋体" w:hAnsi="宋体"/>
                <w:sz w:val="24"/>
              </w:rPr>
            </w:pPr>
            <w:r>
              <w:rPr>
                <w:rFonts w:ascii="宋体" w:hAnsi="宋体" w:hint="eastAsia"/>
                <w:sz w:val="24"/>
              </w:rPr>
              <w:t>主要完成人</w:t>
            </w:r>
          </w:p>
        </w:tc>
        <w:tc>
          <w:tcPr>
            <w:tcW w:w="7812" w:type="dxa"/>
          </w:tcPr>
          <w:p w:rsidR="004462E7" w:rsidRDefault="00E469B1">
            <w:pPr>
              <w:rPr>
                <w:rFonts w:ascii="宋体" w:hAnsi="宋体"/>
                <w:sz w:val="24"/>
              </w:rPr>
            </w:pPr>
            <w:r>
              <w:rPr>
                <w:rFonts w:ascii="宋体" w:hAnsi="宋体" w:hint="eastAsia"/>
                <w:sz w:val="24"/>
              </w:rPr>
              <w:t>康学军、宋媛、邓剑军、李晨、沈康维</w:t>
            </w:r>
          </w:p>
        </w:tc>
      </w:tr>
      <w:tr w:rsidR="004462E7">
        <w:trPr>
          <w:trHeight w:val="665"/>
        </w:trPr>
        <w:tc>
          <w:tcPr>
            <w:tcW w:w="1368" w:type="dxa"/>
          </w:tcPr>
          <w:p w:rsidR="004462E7" w:rsidRDefault="00E469B1">
            <w:pPr>
              <w:rPr>
                <w:rFonts w:ascii="宋体" w:hAnsi="宋体"/>
                <w:sz w:val="24"/>
              </w:rPr>
            </w:pPr>
            <w:r>
              <w:rPr>
                <w:rFonts w:ascii="宋体" w:hAnsi="宋体" w:hint="eastAsia"/>
                <w:sz w:val="24"/>
              </w:rPr>
              <w:t>主要完成单位</w:t>
            </w:r>
          </w:p>
        </w:tc>
        <w:tc>
          <w:tcPr>
            <w:tcW w:w="7812" w:type="dxa"/>
          </w:tcPr>
          <w:p w:rsidR="004462E7" w:rsidRDefault="00E469B1">
            <w:pPr>
              <w:rPr>
                <w:rFonts w:ascii="宋体" w:hAnsi="宋体"/>
                <w:sz w:val="24"/>
              </w:rPr>
            </w:pPr>
            <w:r>
              <w:rPr>
                <w:rFonts w:ascii="宋体" w:hAnsi="宋体" w:hint="eastAsia"/>
                <w:sz w:val="24"/>
              </w:rPr>
              <w:t>东南大学、苏州市立医院、苏州东奇生物科技有限公司</w:t>
            </w:r>
          </w:p>
        </w:tc>
      </w:tr>
      <w:tr w:rsidR="004462E7">
        <w:trPr>
          <w:trHeight w:val="9857"/>
        </w:trPr>
        <w:tc>
          <w:tcPr>
            <w:tcW w:w="9180" w:type="dxa"/>
            <w:gridSpan w:val="2"/>
          </w:tcPr>
          <w:p w:rsidR="004462E7" w:rsidRDefault="00E469B1">
            <w:pPr>
              <w:rPr>
                <w:rFonts w:ascii="宋体" w:hAnsi="宋体"/>
                <w:sz w:val="24"/>
              </w:rPr>
            </w:pPr>
            <w:r>
              <w:rPr>
                <w:rFonts w:ascii="宋体" w:hAnsi="宋体" w:hint="eastAsia"/>
                <w:sz w:val="24"/>
              </w:rPr>
              <w:t>项目简介：</w:t>
            </w:r>
          </w:p>
          <w:p w:rsidR="004462E7" w:rsidRDefault="00E469B1">
            <w:pPr>
              <w:pStyle w:val="a3"/>
              <w:spacing w:line="300" w:lineRule="auto"/>
              <w:ind w:firstLine="420"/>
              <w:outlineLvl w:val="1"/>
              <w:rPr>
                <w:rFonts w:ascii="宋体" w:hAnsi="宋体"/>
                <w:sz w:val="21"/>
                <w:szCs w:val="21"/>
              </w:rPr>
            </w:pPr>
            <w:r>
              <w:rPr>
                <w:rFonts w:ascii="宋体" w:hAnsi="宋体" w:hint="eastAsia"/>
                <w:sz w:val="21"/>
                <w:szCs w:val="21"/>
              </w:rPr>
              <w:t>儿童从出生到４岁，是人的智力发展的关键时期。在这个关键</w:t>
            </w:r>
            <w:r>
              <w:rPr>
                <w:rFonts w:ascii="宋体" w:hAnsi="宋体" w:hint="eastAsia"/>
                <w:sz w:val="21"/>
                <w:szCs w:val="21"/>
              </w:rPr>
              <w:t>阶段，儿童的感觉功能、认知功能、社会功能都在迅速发展，从而为其一生的健康成长奠定基础。这个时期也是</w:t>
            </w:r>
            <w:r w:rsidR="00B45D56">
              <w:rPr>
                <w:rFonts w:ascii="宋体" w:hAnsi="宋体" w:hint="eastAsia"/>
                <w:sz w:val="21"/>
                <w:szCs w:val="21"/>
              </w:rPr>
              <w:t>对神经发育不良的患儿</w:t>
            </w:r>
            <w:r>
              <w:rPr>
                <w:rFonts w:ascii="宋体" w:hAnsi="宋体" w:hint="eastAsia"/>
                <w:sz w:val="21"/>
                <w:szCs w:val="21"/>
              </w:rPr>
              <w:t>进行早期干预的最有利时机。建立一个准确的婴幼儿神经发育状况评价方法对于通过早期干预来改善病患儿发育水平更显重要而迫切</w:t>
            </w:r>
            <w:r w:rsidR="00240BE4">
              <w:rPr>
                <w:rFonts w:ascii="宋体" w:hAnsi="宋体" w:hint="eastAsia"/>
                <w:sz w:val="21"/>
                <w:szCs w:val="21"/>
              </w:rPr>
              <w:t>。</w:t>
            </w:r>
            <w:r>
              <w:rPr>
                <w:rFonts w:ascii="宋体" w:hAnsi="宋体" w:hint="eastAsia"/>
                <w:sz w:val="21"/>
                <w:szCs w:val="21"/>
              </w:rPr>
              <w:t>用于</w:t>
            </w:r>
            <w:r w:rsidR="00240BE4">
              <w:rPr>
                <w:rFonts w:ascii="宋体" w:hAnsi="宋体" w:hint="eastAsia"/>
                <w:sz w:val="21"/>
                <w:szCs w:val="21"/>
              </w:rPr>
              <w:t>儿童早期发展</w:t>
            </w:r>
            <w:r>
              <w:rPr>
                <w:rFonts w:ascii="宋体" w:hAnsi="宋体" w:hint="eastAsia"/>
                <w:sz w:val="21"/>
                <w:szCs w:val="21"/>
              </w:rPr>
              <w:t>评估的关键技术的建立</w:t>
            </w:r>
            <w:r>
              <w:rPr>
                <w:rFonts w:ascii="宋体" w:hAnsi="宋体" w:hint="eastAsia"/>
                <w:sz w:val="21"/>
                <w:szCs w:val="21"/>
              </w:rPr>
              <w:t>将为提高我省和我国人口素质起到重要支撑作用。对于婴幼儿神经发育状况目前主要是用一些基于量表的测量工具进行评估，其可靠性取决于医生的专业积累，客观性不足。通过微创或无创的生物样本中潜在生物标志物检测来评估婴儿神经</w:t>
            </w:r>
            <w:r>
              <w:rPr>
                <w:rFonts w:ascii="宋体" w:hAnsi="宋体" w:hint="eastAsia"/>
                <w:sz w:val="21"/>
                <w:szCs w:val="21"/>
              </w:rPr>
              <w:t>发育状况是相对安全和值得研究的技术方法。</w:t>
            </w:r>
          </w:p>
          <w:p w:rsidR="004462E7" w:rsidRDefault="00E469B1">
            <w:pPr>
              <w:pStyle w:val="a3"/>
              <w:spacing w:line="300" w:lineRule="auto"/>
              <w:ind w:firstLine="420"/>
              <w:outlineLvl w:val="1"/>
              <w:rPr>
                <w:rFonts w:ascii="宋体" w:hAnsi="宋体"/>
                <w:sz w:val="21"/>
                <w:szCs w:val="21"/>
              </w:rPr>
            </w:pPr>
            <w:r>
              <w:rPr>
                <w:rFonts w:ascii="宋体" w:hAnsi="宋体" w:hint="eastAsia"/>
                <w:sz w:val="21"/>
                <w:szCs w:val="21"/>
              </w:rPr>
              <w:t>针对婴幼儿难以获取创伤样本而无创伤样本中潜在生物标志物浓度低</w:t>
            </w:r>
            <w:r w:rsidR="00240BE4">
              <w:rPr>
                <w:rFonts w:ascii="宋体" w:hAnsi="宋体" w:hint="eastAsia"/>
                <w:sz w:val="21"/>
                <w:szCs w:val="21"/>
              </w:rPr>
              <w:t>、</w:t>
            </w:r>
            <w:r w:rsidR="00240BE4">
              <w:rPr>
                <w:rFonts w:ascii="宋体" w:hAnsi="宋体" w:hint="eastAsia"/>
                <w:sz w:val="21"/>
                <w:szCs w:val="21"/>
              </w:rPr>
              <w:t>严重</w:t>
            </w:r>
            <w:r>
              <w:rPr>
                <w:rFonts w:ascii="宋体" w:hAnsi="宋体" w:hint="eastAsia"/>
                <w:sz w:val="21"/>
                <w:szCs w:val="21"/>
              </w:rPr>
              <w:t>干扰</w:t>
            </w:r>
            <w:r w:rsidR="00240BE4">
              <w:rPr>
                <w:rFonts w:ascii="宋体" w:hAnsi="宋体" w:hint="eastAsia"/>
                <w:sz w:val="21"/>
                <w:szCs w:val="21"/>
              </w:rPr>
              <w:t>检测</w:t>
            </w:r>
            <w:r>
              <w:rPr>
                <w:rFonts w:ascii="宋体" w:hAnsi="宋体" w:hint="eastAsia"/>
                <w:sz w:val="21"/>
                <w:szCs w:val="21"/>
              </w:rPr>
              <w:t>的难题，本项目团队在国家、省、市有关基金的资助下将纳米纤维前处理技术与现代分析技术相结合，建立了高灵敏、高选择性的分析检测技术，并将其应用于</w:t>
            </w:r>
            <w:r>
              <w:rPr>
                <w:rFonts w:ascii="宋体" w:hAnsi="宋体" w:hint="eastAsia"/>
                <w:sz w:val="21"/>
                <w:szCs w:val="21"/>
              </w:rPr>
              <w:t>婴幼儿人群队列无创生物样本（唾液、尿液等）检测。评估环境因素（营养和环境污染）对婴幼儿心智影响，为儿童发展</w:t>
            </w:r>
            <w:r w:rsidR="00240BE4">
              <w:rPr>
                <w:rFonts w:ascii="宋体" w:hAnsi="宋体" w:hint="eastAsia"/>
                <w:sz w:val="21"/>
                <w:szCs w:val="21"/>
              </w:rPr>
              <w:t>和</w:t>
            </w:r>
            <w:r>
              <w:rPr>
                <w:rFonts w:ascii="宋体" w:hAnsi="宋体" w:hint="eastAsia"/>
                <w:sz w:val="21"/>
                <w:szCs w:val="21"/>
              </w:rPr>
              <w:t>正确有效的干预</w:t>
            </w:r>
            <w:r>
              <w:rPr>
                <w:rFonts w:ascii="宋体" w:hAnsi="宋体" w:hint="eastAsia"/>
                <w:sz w:val="21"/>
                <w:szCs w:val="21"/>
              </w:rPr>
              <w:t>提供</w:t>
            </w:r>
            <w:r w:rsidR="00240BE4">
              <w:rPr>
                <w:rFonts w:ascii="宋体" w:hAnsi="宋体" w:hint="eastAsia"/>
                <w:sz w:val="21"/>
                <w:szCs w:val="21"/>
              </w:rPr>
              <w:t>技术支撑</w:t>
            </w:r>
            <w:r>
              <w:rPr>
                <w:rFonts w:ascii="宋体" w:hAnsi="宋体" w:hint="eastAsia"/>
                <w:sz w:val="21"/>
                <w:szCs w:val="21"/>
              </w:rPr>
              <w:t>。主要成果如下：</w:t>
            </w:r>
          </w:p>
          <w:p w:rsidR="004462E7" w:rsidRDefault="00E469B1">
            <w:pPr>
              <w:pStyle w:val="a3"/>
              <w:spacing w:line="300" w:lineRule="auto"/>
              <w:ind w:firstLine="420"/>
              <w:outlineLvl w:val="1"/>
              <w:rPr>
                <w:rFonts w:ascii="宋体" w:hAnsi="宋体"/>
                <w:sz w:val="21"/>
                <w:szCs w:val="21"/>
              </w:rPr>
            </w:pPr>
            <w:r>
              <w:rPr>
                <w:rFonts w:ascii="宋体" w:hAnsi="宋体" w:hint="eastAsia"/>
                <w:sz w:val="21"/>
                <w:szCs w:val="21"/>
              </w:rPr>
              <w:t>1.</w:t>
            </w:r>
            <w:r>
              <w:rPr>
                <w:rFonts w:ascii="宋体" w:hAnsi="宋体" w:hint="eastAsia"/>
                <w:sz w:val="21"/>
                <w:szCs w:val="21"/>
              </w:rPr>
              <w:t>针对婴幼儿配合度差，难以采用成人的方法采集唾液样本的难题，研制了具有自主知识产权的适用于儿童的唾液采样器</w:t>
            </w:r>
            <w:r>
              <w:rPr>
                <w:rFonts w:ascii="宋体" w:hAnsi="宋体" w:hint="eastAsia"/>
                <w:sz w:val="21"/>
                <w:szCs w:val="21"/>
              </w:rPr>
              <w:t>，方便</w:t>
            </w:r>
            <w:r w:rsidR="00A05E8C">
              <w:rPr>
                <w:rFonts w:ascii="宋体" w:hAnsi="宋体" w:hint="eastAsia"/>
                <w:sz w:val="21"/>
                <w:szCs w:val="21"/>
              </w:rPr>
              <w:t>婴幼儿</w:t>
            </w:r>
            <w:r>
              <w:rPr>
                <w:rFonts w:ascii="宋体" w:hAnsi="宋体" w:hint="eastAsia"/>
                <w:sz w:val="21"/>
                <w:szCs w:val="21"/>
              </w:rPr>
              <w:t>人群样本收集。</w:t>
            </w:r>
          </w:p>
          <w:p w:rsidR="004462E7" w:rsidRDefault="00E469B1">
            <w:pPr>
              <w:pStyle w:val="a3"/>
              <w:spacing w:line="300" w:lineRule="auto"/>
              <w:ind w:firstLine="420"/>
              <w:outlineLvl w:val="1"/>
              <w:rPr>
                <w:rFonts w:ascii="宋体" w:hAnsi="宋体"/>
                <w:sz w:val="21"/>
                <w:szCs w:val="21"/>
              </w:rPr>
            </w:pPr>
            <w:r>
              <w:rPr>
                <w:rFonts w:ascii="宋体" w:hAnsi="宋体" w:hint="eastAsia"/>
                <w:sz w:val="21"/>
                <w:szCs w:val="21"/>
              </w:rPr>
              <w:t>2.</w:t>
            </w:r>
            <w:r w:rsidR="00A05E8C">
              <w:rPr>
                <w:rFonts w:ascii="宋体" w:hAnsi="宋体" w:hint="eastAsia"/>
                <w:sz w:val="21"/>
                <w:szCs w:val="21"/>
              </w:rPr>
              <w:t>针对</w:t>
            </w:r>
            <w:r>
              <w:rPr>
                <w:rFonts w:ascii="宋体" w:hAnsi="宋体" w:hint="eastAsia"/>
                <w:sz w:val="21"/>
                <w:szCs w:val="21"/>
              </w:rPr>
              <w:t>无创生物样本（唾液、尿液等）及环境样本中</w:t>
            </w:r>
            <w:r w:rsidR="00A05E8C">
              <w:rPr>
                <w:rFonts w:ascii="宋体" w:hAnsi="宋体" w:hint="eastAsia"/>
                <w:sz w:val="21"/>
                <w:szCs w:val="21"/>
              </w:rPr>
              <w:t>多种</w:t>
            </w:r>
            <w:r>
              <w:rPr>
                <w:rFonts w:ascii="宋体" w:hAnsi="宋体" w:hint="eastAsia"/>
                <w:sz w:val="21"/>
                <w:szCs w:val="21"/>
              </w:rPr>
              <w:t>痕量目标物</w:t>
            </w:r>
            <w:r>
              <w:rPr>
                <w:rFonts w:ascii="宋体" w:hAnsi="宋体" w:hint="eastAsia"/>
                <w:sz w:val="21"/>
                <w:szCs w:val="21"/>
              </w:rPr>
              <w:t>，以静电纺丝技术研发了多种可选择性吸附目标物的纳米纤维吸附材料，并制备样品前处理器件</w:t>
            </w:r>
            <w:r w:rsidR="00A05E8C">
              <w:rPr>
                <w:rFonts w:ascii="宋体" w:hAnsi="宋体" w:hint="eastAsia"/>
                <w:sz w:val="21"/>
                <w:szCs w:val="21"/>
              </w:rPr>
              <w:t>和装置，</w:t>
            </w:r>
            <w:r>
              <w:rPr>
                <w:rFonts w:ascii="宋体" w:hAnsi="宋体" w:hint="eastAsia"/>
                <w:sz w:val="21"/>
                <w:szCs w:val="21"/>
              </w:rPr>
              <w:t>高效处理样品，建立了高灵敏多指标的分析方法，并将新材料</w:t>
            </w:r>
            <w:r w:rsidR="00A05E8C">
              <w:rPr>
                <w:rFonts w:ascii="宋体" w:hAnsi="宋体" w:hint="eastAsia"/>
                <w:sz w:val="21"/>
                <w:szCs w:val="21"/>
              </w:rPr>
              <w:t>、器件、装置</w:t>
            </w:r>
            <w:r>
              <w:rPr>
                <w:rFonts w:ascii="宋体" w:hAnsi="宋体" w:hint="eastAsia"/>
                <w:sz w:val="21"/>
                <w:szCs w:val="21"/>
              </w:rPr>
              <w:t>和新技术应用于</w:t>
            </w:r>
            <w:r w:rsidR="00A05E8C">
              <w:rPr>
                <w:rFonts w:ascii="宋体" w:hAnsi="宋体" w:hint="eastAsia"/>
                <w:sz w:val="21"/>
                <w:szCs w:val="21"/>
              </w:rPr>
              <w:t>儿童</w:t>
            </w:r>
            <w:r>
              <w:rPr>
                <w:rFonts w:ascii="宋体" w:hAnsi="宋体" w:hint="eastAsia"/>
                <w:sz w:val="21"/>
                <w:szCs w:val="21"/>
              </w:rPr>
              <w:t>人群样本检测。</w:t>
            </w:r>
          </w:p>
          <w:p w:rsidR="004462E7" w:rsidRDefault="00E469B1">
            <w:pPr>
              <w:pStyle w:val="a3"/>
              <w:spacing w:line="300" w:lineRule="auto"/>
              <w:ind w:firstLine="420"/>
              <w:outlineLvl w:val="1"/>
              <w:rPr>
                <w:rFonts w:ascii="宋体" w:hAnsi="宋体"/>
                <w:sz w:val="21"/>
                <w:szCs w:val="21"/>
              </w:rPr>
            </w:pPr>
            <w:r>
              <w:rPr>
                <w:rFonts w:ascii="宋体" w:hAnsi="宋体" w:hint="eastAsia"/>
                <w:sz w:val="21"/>
                <w:szCs w:val="21"/>
              </w:rPr>
              <w:t>3.</w:t>
            </w:r>
            <w:r>
              <w:rPr>
                <w:rFonts w:ascii="宋体" w:hAnsi="宋体" w:hint="eastAsia"/>
                <w:sz w:val="21"/>
                <w:szCs w:val="21"/>
              </w:rPr>
              <w:t>基于流动注射</w:t>
            </w:r>
            <w:r w:rsidR="00A05E8C">
              <w:rPr>
                <w:rFonts w:ascii="宋体" w:hAnsi="宋体" w:hint="eastAsia"/>
                <w:sz w:val="21"/>
                <w:szCs w:val="21"/>
              </w:rPr>
              <w:t>技术眼里</w:t>
            </w:r>
            <w:r>
              <w:rPr>
                <w:rFonts w:ascii="宋体" w:hAnsi="宋体" w:hint="eastAsia"/>
                <w:sz w:val="21"/>
                <w:szCs w:val="21"/>
              </w:rPr>
              <w:t>研制成可以在线定量分析唾液α</w:t>
            </w:r>
            <w:r>
              <w:rPr>
                <w:rFonts w:ascii="宋体" w:hAnsi="宋体" w:hint="eastAsia"/>
                <w:sz w:val="21"/>
                <w:szCs w:val="21"/>
              </w:rPr>
              <w:t>-</w:t>
            </w:r>
            <w:r>
              <w:rPr>
                <w:rFonts w:ascii="宋体" w:hAnsi="宋体" w:hint="eastAsia"/>
                <w:sz w:val="21"/>
                <w:szCs w:val="21"/>
              </w:rPr>
              <w:t>淀粉酶活性的实时分析检测仪器，</w:t>
            </w:r>
            <w:r w:rsidR="00A05E8C">
              <w:rPr>
                <w:rFonts w:ascii="宋体" w:hAnsi="宋体" w:hint="eastAsia"/>
                <w:sz w:val="21"/>
                <w:szCs w:val="21"/>
              </w:rPr>
              <w:t>用于评测人体自主神经系统功能，</w:t>
            </w:r>
            <w:r>
              <w:rPr>
                <w:rFonts w:ascii="宋体" w:hAnsi="宋体" w:hint="eastAsia"/>
                <w:sz w:val="21"/>
                <w:szCs w:val="21"/>
              </w:rPr>
              <w:t>并</w:t>
            </w:r>
            <w:r w:rsidR="00A05E8C">
              <w:rPr>
                <w:rFonts w:ascii="宋体" w:hAnsi="宋体" w:hint="eastAsia"/>
                <w:sz w:val="21"/>
                <w:szCs w:val="21"/>
              </w:rPr>
              <w:t>成功</w:t>
            </w:r>
            <w:r>
              <w:rPr>
                <w:rFonts w:ascii="宋体" w:hAnsi="宋体" w:hint="eastAsia"/>
                <w:sz w:val="21"/>
                <w:szCs w:val="21"/>
              </w:rPr>
              <w:t>应用于幼儿课堂教学效果的评测。</w:t>
            </w:r>
          </w:p>
          <w:p w:rsidR="004462E7" w:rsidRDefault="00E469B1">
            <w:pPr>
              <w:pStyle w:val="a3"/>
              <w:spacing w:line="300" w:lineRule="auto"/>
              <w:ind w:firstLine="420"/>
              <w:outlineLvl w:val="1"/>
              <w:rPr>
                <w:rFonts w:ascii="宋体" w:hAnsi="宋体"/>
                <w:sz w:val="21"/>
                <w:szCs w:val="21"/>
              </w:rPr>
            </w:pPr>
            <w:r>
              <w:rPr>
                <w:rFonts w:ascii="宋体" w:hAnsi="宋体" w:hint="eastAsia"/>
                <w:sz w:val="21"/>
                <w:szCs w:val="21"/>
              </w:rPr>
              <w:t>4.</w:t>
            </w:r>
            <w:r>
              <w:rPr>
                <w:rFonts w:ascii="宋体" w:hAnsi="宋体" w:hint="eastAsia"/>
                <w:sz w:val="21"/>
                <w:szCs w:val="21"/>
              </w:rPr>
              <w:t>通过婴幼儿人群队列样本检测，比较不同婴幼儿人群神经内分泌系统、神经免疫系统（包括下丘脑</w:t>
            </w:r>
            <w:r>
              <w:rPr>
                <w:rFonts w:ascii="宋体" w:hAnsi="宋体" w:hint="eastAsia"/>
                <w:sz w:val="21"/>
                <w:szCs w:val="21"/>
              </w:rPr>
              <w:t>-</w:t>
            </w:r>
            <w:r>
              <w:rPr>
                <w:rFonts w:ascii="宋体" w:hAnsi="宋体" w:hint="eastAsia"/>
                <w:sz w:val="21"/>
                <w:szCs w:val="21"/>
              </w:rPr>
              <w:t>垂体</w:t>
            </w:r>
            <w:r>
              <w:rPr>
                <w:rFonts w:ascii="宋体" w:hAnsi="宋体" w:hint="eastAsia"/>
                <w:sz w:val="21"/>
                <w:szCs w:val="21"/>
              </w:rPr>
              <w:t>-</w:t>
            </w:r>
            <w:r>
              <w:rPr>
                <w:rFonts w:ascii="宋体" w:hAnsi="宋体" w:hint="eastAsia"/>
                <w:sz w:val="21"/>
                <w:szCs w:val="21"/>
              </w:rPr>
              <w:t>轴，</w:t>
            </w:r>
            <w:r>
              <w:rPr>
                <w:rFonts w:ascii="宋体" w:hAnsi="宋体" w:hint="eastAsia"/>
                <w:sz w:val="21"/>
                <w:szCs w:val="21"/>
              </w:rPr>
              <w:t>HPA</w:t>
            </w:r>
            <w:r>
              <w:rPr>
                <w:rFonts w:ascii="宋体" w:hAnsi="宋体" w:hint="eastAsia"/>
                <w:sz w:val="21"/>
                <w:szCs w:val="21"/>
              </w:rPr>
              <w:t>轴）、自主神经系统，以及肠道菌群代谢物多指标差异。筛选出可以表征儿童发展状况的生化指标，初步建立基于无创样本生化检测的婴幼儿神经发育发展的评估方法。</w:t>
            </w:r>
          </w:p>
          <w:p w:rsidR="004462E7" w:rsidRDefault="00E469B1">
            <w:pPr>
              <w:pStyle w:val="a3"/>
              <w:spacing w:line="300" w:lineRule="auto"/>
              <w:ind w:firstLine="420"/>
              <w:outlineLvl w:val="1"/>
              <w:rPr>
                <w:rFonts w:ascii="宋体" w:hAnsi="宋体"/>
              </w:rPr>
            </w:pPr>
            <w:r>
              <w:rPr>
                <w:rFonts w:ascii="宋体" w:hAnsi="宋体" w:hint="eastAsia"/>
                <w:sz w:val="21"/>
                <w:szCs w:val="21"/>
              </w:rPr>
              <w:t>相关创新性研究成果在</w:t>
            </w:r>
            <w:r>
              <w:rPr>
                <w:rFonts w:ascii="宋体" w:hAnsi="宋体" w:hint="eastAsia"/>
                <w:sz w:val="21"/>
                <w:szCs w:val="21"/>
              </w:rPr>
              <w:t>2016.1.1-2017.12.31</w:t>
            </w:r>
            <w:r>
              <w:rPr>
                <w:rFonts w:ascii="宋体" w:hAnsi="宋体" w:hint="eastAsia"/>
                <w:sz w:val="21"/>
                <w:szCs w:val="21"/>
              </w:rPr>
              <w:t>期间已发表</w:t>
            </w:r>
            <w:r>
              <w:rPr>
                <w:rFonts w:ascii="宋体" w:hAnsi="宋体" w:hint="eastAsia"/>
                <w:sz w:val="21"/>
                <w:szCs w:val="21"/>
              </w:rPr>
              <w:t>SCI</w:t>
            </w:r>
            <w:r>
              <w:rPr>
                <w:rFonts w:ascii="宋体" w:hAnsi="宋体" w:hint="eastAsia"/>
                <w:sz w:val="21"/>
                <w:szCs w:val="21"/>
              </w:rPr>
              <w:t>论文</w:t>
            </w:r>
            <w:r>
              <w:rPr>
                <w:rFonts w:ascii="宋体" w:hAnsi="宋体" w:hint="eastAsia"/>
                <w:sz w:val="21"/>
                <w:szCs w:val="21"/>
              </w:rPr>
              <w:t>10</w:t>
            </w:r>
            <w:r>
              <w:rPr>
                <w:rFonts w:ascii="宋体" w:hAnsi="宋体" w:hint="eastAsia"/>
                <w:sz w:val="21"/>
                <w:szCs w:val="21"/>
              </w:rPr>
              <w:t>篇，</w:t>
            </w:r>
            <w:r>
              <w:rPr>
                <w:rFonts w:ascii="宋体" w:hAnsi="宋体" w:hint="eastAsia"/>
                <w:sz w:val="21"/>
                <w:szCs w:val="21"/>
              </w:rPr>
              <w:t>EI</w:t>
            </w:r>
            <w:r>
              <w:rPr>
                <w:rFonts w:ascii="宋体" w:hAnsi="宋体" w:hint="eastAsia"/>
                <w:sz w:val="21"/>
                <w:szCs w:val="21"/>
              </w:rPr>
              <w:t>论文</w:t>
            </w:r>
            <w:r>
              <w:rPr>
                <w:rFonts w:ascii="宋体" w:hAnsi="宋体" w:hint="eastAsia"/>
                <w:sz w:val="21"/>
                <w:szCs w:val="21"/>
              </w:rPr>
              <w:t>2</w:t>
            </w:r>
            <w:r>
              <w:rPr>
                <w:rFonts w:ascii="宋体" w:hAnsi="宋体" w:hint="eastAsia"/>
                <w:sz w:val="21"/>
                <w:szCs w:val="21"/>
              </w:rPr>
              <w:t>篇，</w:t>
            </w:r>
            <w:r>
              <w:rPr>
                <w:rFonts w:ascii="宋体" w:hAnsi="宋体" w:hint="eastAsia"/>
                <w:sz w:val="21"/>
                <w:szCs w:val="21"/>
              </w:rPr>
              <w:t>5</w:t>
            </w:r>
            <w:r>
              <w:rPr>
                <w:rFonts w:ascii="宋体" w:hAnsi="宋体" w:hint="eastAsia"/>
                <w:sz w:val="21"/>
                <w:szCs w:val="21"/>
              </w:rPr>
              <w:t>篇国际会议论文并</w:t>
            </w:r>
            <w:r w:rsidR="00A05E8C">
              <w:rPr>
                <w:rFonts w:ascii="宋体" w:hAnsi="宋体" w:hint="eastAsia"/>
                <w:sz w:val="21"/>
                <w:szCs w:val="21"/>
              </w:rPr>
              <w:t>作</w:t>
            </w:r>
            <w:r>
              <w:rPr>
                <w:rFonts w:ascii="宋体" w:hAnsi="宋体" w:hint="eastAsia"/>
                <w:sz w:val="21"/>
                <w:szCs w:val="21"/>
              </w:rPr>
              <w:t>大会发言，获得</w:t>
            </w:r>
            <w:r>
              <w:rPr>
                <w:rFonts w:ascii="宋体" w:hAnsi="宋体" w:hint="eastAsia"/>
                <w:sz w:val="21"/>
                <w:szCs w:val="21"/>
              </w:rPr>
              <w:t>国外学术会议</w:t>
            </w:r>
            <w:r>
              <w:rPr>
                <w:rFonts w:ascii="宋体" w:hAnsi="宋体" w:hint="eastAsia"/>
                <w:sz w:val="21"/>
                <w:szCs w:val="21"/>
              </w:rPr>
              <w:t>优秀论文</w:t>
            </w:r>
            <w:r>
              <w:rPr>
                <w:rFonts w:ascii="宋体" w:hAnsi="宋体" w:hint="eastAsia"/>
                <w:sz w:val="21"/>
                <w:szCs w:val="21"/>
              </w:rPr>
              <w:t>2</w:t>
            </w:r>
            <w:r>
              <w:rPr>
                <w:rFonts w:ascii="宋体" w:hAnsi="宋体" w:hint="eastAsia"/>
                <w:sz w:val="21"/>
                <w:szCs w:val="21"/>
              </w:rPr>
              <w:t>篇，中文核心期刊</w:t>
            </w:r>
            <w:r>
              <w:rPr>
                <w:rFonts w:ascii="宋体" w:hAnsi="宋体" w:hint="eastAsia"/>
                <w:sz w:val="21"/>
                <w:szCs w:val="21"/>
              </w:rPr>
              <w:t>5</w:t>
            </w:r>
            <w:r>
              <w:rPr>
                <w:rFonts w:ascii="宋体" w:hAnsi="宋体" w:hint="eastAsia"/>
                <w:sz w:val="21"/>
                <w:szCs w:val="21"/>
              </w:rPr>
              <w:t>篇。代表性论文被发表于权威期刊论文正面引用和评述</w:t>
            </w:r>
            <w:r>
              <w:rPr>
                <w:rFonts w:ascii="宋体" w:hAnsi="宋体" w:hint="eastAsia"/>
                <w:sz w:val="21"/>
                <w:szCs w:val="21"/>
              </w:rPr>
              <w:t>21</w:t>
            </w:r>
            <w:r>
              <w:rPr>
                <w:rFonts w:ascii="宋体" w:hAnsi="宋体" w:hint="eastAsia"/>
                <w:sz w:val="21"/>
                <w:szCs w:val="21"/>
              </w:rPr>
              <w:t>次，受到国际同行的认可。相关技</w:t>
            </w:r>
            <w:r>
              <w:rPr>
                <w:rFonts w:ascii="宋体" w:hAnsi="宋体" w:hint="eastAsia"/>
                <w:sz w:val="21"/>
                <w:szCs w:val="21"/>
              </w:rPr>
              <w:t>术已获</w:t>
            </w:r>
            <w:r>
              <w:rPr>
                <w:rFonts w:ascii="宋体" w:hAnsi="宋体" w:hint="eastAsia"/>
                <w:sz w:val="21"/>
                <w:szCs w:val="21"/>
              </w:rPr>
              <w:t>4</w:t>
            </w:r>
            <w:r>
              <w:rPr>
                <w:rFonts w:ascii="宋体" w:hAnsi="宋体" w:hint="eastAsia"/>
                <w:sz w:val="21"/>
                <w:szCs w:val="21"/>
              </w:rPr>
              <w:t>项国家发明专利授权。</w:t>
            </w:r>
          </w:p>
        </w:tc>
      </w:tr>
      <w:tr w:rsidR="004462E7">
        <w:trPr>
          <w:trHeight w:val="14020"/>
        </w:trPr>
        <w:tc>
          <w:tcPr>
            <w:tcW w:w="9180" w:type="dxa"/>
            <w:gridSpan w:val="2"/>
          </w:tcPr>
          <w:p w:rsidR="004462E7" w:rsidRDefault="00E469B1">
            <w:pPr>
              <w:rPr>
                <w:rFonts w:ascii="宋体" w:hAnsi="宋体"/>
                <w:sz w:val="24"/>
              </w:rPr>
            </w:pPr>
            <w:r>
              <w:rPr>
                <w:rFonts w:ascii="宋体" w:hAnsi="宋体" w:hint="eastAsia"/>
                <w:sz w:val="24"/>
              </w:rPr>
              <w:lastRenderedPageBreak/>
              <w:t>客观评价和应用情况</w:t>
            </w:r>
          </w:p>
          <w:p w:rsidR="004462E7" w:rsidRDefault="004462E7">
            <w:pPr>
              <w:pStyle w:val="a3"/>
              <w:spacing w:line="300" w:lineRule="auto"/>
              <w:rPr>
                <w:rFonts w:ascii="Times New Roman"/>
                <w:color w:val="0D0D0D"/>
                <w:szCs w:val="24"/>
              </w:rPr>
            </w:pPr>
          </w:p>
          <w:p w:rsidR="004462E7" w:rsidRPr="00E10F5D" w:rsidRDefault="00E469B1">
            <w:pPr>
              <w:spacing w:line="400" w:lineRule="atLeast"/>
              <w:ind w:firstLineChars="200" w:firstLine="482"/>
              <w:rPr>
                <w:rFonts w:eastAsia="仿宋_GB2312"/>
                <w:b/>
                <w:sz w:val="24"/>
              </w:rPr>
            </w:pPr>
            <w:r w:rsidRPr="00E10F5D">
              <w:rPr>
                <w:rFonts w:eastAsia="仿宋_GB2312" w:hint="eastAsia"/>
                <w:b/>
                <w:sz w:val="24"/>
              </w:rPr>
              <w:t>客观评价</w:t>
            </w:r>
          </w:p>
          <w:p w:rsidR="004462E7" w:rsidRDefault="00E469B1">
            <w:pPr>
              <w:numPr>
                <w:ilvl w:val="0"/>
                <w:numId w:val="1"/>
              </w:numPr>
              <w:spacing w:line="400" w:lineRule="atLeast"/>
              <w:ind w:firstLineChars="200" w:firstLine="480"/>
              <w:rPr>
                <w:rFonts w:eastAsia="仿宋_GB2312"/>
                <w:sz w:val="24"/>
              </w:rPr>
            </w:pPr>
            <w:r>
              <w:rPr>
                <w:rFonts w:eastAsia="仿宋_GB2312" w:hint="eastAsia"/>
                <w:sz w:val="24"/>
              </w:rPr>
              <w:t>课题组所发表的论文被国际多个知名杂志引用，</w:t>
            </w:r>
            <w:r>
              <w:rPr>
                <w:rFonts w:eastAsia="仿宋_GB2312" w:hint="eastAsia"/>
                <w:sz w:val="24"/>
              </w:rPr>
              <w:t>Iran</w:t>
            </w:r>
            <w:r>
              <w:rPr>
                <w:rFonts w:eastAsia="仿宋_GB2312" w:hint="eastAsia"/>
                <w:sz w:val="24"/>
              </w:rPr>
              <w:t>的</w:t>
            </w:r>
            <w:r>
              <w:rPr>
                <w:rFonts w:eastAsia="仿宋_GB2312" w:hint="eastAsia"/>
                <w:sz w:val="24"/>
              </w:rPr>
              <w:t xml:space="preserve"> </w:t>
            </w:r>
            <w:proofErr w:type="spellStart"/>
            <w:r>
              <w:rPr>
                <w:rFonts w:eastAsia="仿宋_GB2312" w:hint="eastAsia"/>
                <w:sz w:val="24"/>
              </w:rPr>
              <w:t>Mehdinia</w:t>
            </w:r>
            <w:proofErr w:type="spellEnd"/>
            <w:r>
              <w:rPr>
                <w:rFonts w:eastAsia="仿宋_GB2312" w:hint="eastAsia"/>
                <w:sz w:val="24"/>
              </w:rPr>
              <w:t>教授在《</w:t>
            </w:r>
            <w:proofErr w:type="spellStart"/>
            <w:r>
              <w:rPr>
                <w:rFonts w:eastAsia="仿宋_GB2312" w:hint="eastAsia"/>
                <w:sz w:val="24"/>
              </w:rPr>
              <w:t>Microchim</w:t>
            </w:r>
            <w:proofErr w:type="spellEnd"/>
            <w:r>
              <w:rPr>
                <w:rFonts w:eastAsia="仿宋_GB2312" w:hint="eastAsia"/>
                <w:sz w:val="24"/>
              </w:rPr>
              <w:t xml:space="preserve"> </w:t>
            </w:r>
            <w:r>
              <w:rPr>
                <w:rFonts w:eastAsia="仿宋_GB2312" w:hint="eastAsia"/>
                <w:sz w:val="24"/>
              </w:rPr>
              <w:t xml:space="preserve"> </w:t>
            </w:r>
            <w:proofErr w:type="spellStart"/>
            <w:r>
              <w:rPr>
                <w:rFonts w:eastAsia="仿宋_GB2312" w:hint="eastAsia"/>
                <w:sz w:val="24"/>
              </w:rPr>
              <w:t>Acta</w:t>
            </w:r>
            <w:proofErr w:type="spellEnd"/>
            <w:r>
              <w:rPr>
                <w:rFonts w:eastAsia="仿宋_GB2312" w:hint="eastAsia"/>
                <w:sz w:val="24"/>
              </w:rPr>
              <w:t>，</w:t>
            </w:r>
            <w:r>
              <w:rPr>
                <w:rFonts w:eastAsia="仿宋_GB2312" w:hint="eastAsia"/>
                <w:sz w:val="24"/>
              </w:rPr>
              <w:t>2017</w:t>
            </w:r>
            <w:r>
              <w:rPr>
                <w:rFonts w:eastAsia="仿宋_GB2312" w:hint="eastAsia"/>
                <w:sz w:val="24"/>
              </w:rPr>
              <w:t>，</w:t>
            </w:r>
            <w:r>
              <w:rPr>
                <w:rFonts w:eastAsia="仿宋_GB2312" w:hint="eastAsia"/>
                <w:sz w:val="24"/>
              </w:rPr>
              <w:t xml:space="preserve"> IF= </w:t>
            </w:r>
            <w:r>
              <w:rPr>
                <w:rFonts w:eastAsia="仿宋_GB2312" w:hint="eastAsia"/>
                <w:sz w:val="24"/>
              </w:rPr>
              <w:t>4.8</w:t>
            </w:r>
            <w:r>
              <w:rPr>
                <w:rFonts w:eastAsia="仿宋_GB2312" w:hint="eastAsia"/>
                <w:sz w:val="24"/>
              </w:rPr>
              <w:t>》中他</w:t>
            </w:r>
            <w:r w:rsidR="00A05E8C">
              <w:rPr>
                <w:rFonts w:eastAsia="仿宋_GB2312" w:hint="eastAsia"/>
                <w:sz w:val="24"/>
              </w:rPr>
              <w:t>提到多篇我们的研究工作，并总结到</w:t>
            </w:r>
            <w:r>
              <w:rPr>
                <w:rFonts w:eastAsia="仿宋_GB2312" w:hint="eastAsia"/>
                <w:sz w:val="24"/>
              </w:rPr>
              <w:t>:</w:t>
            </w:r>
            <w:proofErr w:type="spellStart"/>
            <w:r>
              <w:rPr>
                <w:rFonts w:eastAsia="仿宋_GB2312" w:hint="eastAsia"/>
                <w:sz w:val="24"/>
              </w:rPr>
              <w:t>Electrospun</w:t>
            </w:r>
            <w:proofErr w:type="spellEnd"/>
            <w:r>
              <w:rPr>
                <w:rFonts w:eastAsia="仿宋_GB2312" w:hint="eastAsia"/>
                <w:sz w:val="24"/>
              </w:rPr>
              <w:t xml:space="preserve"> nanofibers have been used as a new sorbent material for SPE due to their high surface to volume ratio and</w:t>
            </w:r>
            <w:r>
              <w:rPr>
                <w:rFonts w:eastAsia="仿宋_GB2312" w:hint="eastAsia"/>
                <w:sz w:val="24"/>
              </w:rPr>
              <w:t xml:space="preserve"> </w:t>
            </w:r>
            <w:r>
              <w:rPr>
                <w:rFonts w:eastAsia="仿宋_GB2312" w:hint="eastAsia"/>
                <w:sz w:val="24"/>
              </w:rPr>
              <w:t xml:space="preserve">extraction </w:t>
            </w:r>
            <w:r>
              <w:rPr>
                <w:rFonts w:eastAsia="仿宋_GB2312" w:hint="eastAsia"/>
                <w:sz w:val="24"/>
              </w:rPr>
              <w:t>efficiencies</w:t>
            </w:r>
            <w:r w:rsidR="00E10F5D">
              <w:rPr>
                <w:rFonts w:eastAsia="仿宋_GB2312" w:hint="eastAsia"/>
                <w:sz w:val="24"/>
              </w:rPr>
              <w:t>（</w:t>
            </w:r>
            <w:r>
              <w:rPr>
                <w:rFonts w:eastAsia="仿宋_GB2312" w:hint="eastAsia"/>
                <w:sz w:val="24"/>
              </w:rPr>
              <w:t>由于其高的表面体积比和萃取效率</w:t>
            </w:r>
            <w:r>
              <w:rPr>
                <w:rFonts w:eastAsia="仿宋_GB2312" w:hint="eastAsia"/>
                <w:sz w:val="24"/>
              </w:rPr>
              <w:t>，</w:t>
            </w:r>
            <w:proofErr w:type="gramStart"/>
            <w:r>
              <w:rPr>
                <w:rFonts w:eastAsia="仿宋_GB2312" w:hint="eastAsia"/>
                <w:sz w:val="24"/>
              </w:rPr>
              <w:t>电纺纳米</w:t>
            </w:r>
            <w:proofErr w:type="gramEnd"/>
            <w:r>
              <w:rPr>
                <w:rFonts w:eastAsia="仿宋_GB2312" w:hint="eastAsia"/>
                <w:sz w:val="24"/>
              </w:rPr>
              <w:t>纤维已成为一种新的用于</w:t>
            </w:r>
            <w:r>
              <w:rPr>
                <w:rFonts w:eastAsia="仿宋_GB2312" w:hint="eastAsia"/>
                <w:sz w:val="24"/>
              </w:rPr>
              <w:t>SPE</w:t>
            </w:r>
            <w:r>
              <w:rPr>
                <w:rFonts w:eastAsia="仿宋_GB2312" w:hint="eastAsia"/>
                <w:sz w:val="24"/>
              </w:rPr>
              <w:t>的吸附剂</w:t>
            </w:r>
            <w:r>
              <w:rPr>
                <w:rFonts w:eastAsia="仿宋_GB2312" w:hint="eastAsia"/>
                <w:sz w:val="24"/>
              </w:rPr>
              <w:t>。</w:t>
            </w:r>
            <w:r w:rsidR="00E10F5D">
              <w:rPr>
                <w:rFonts w:eastAsia="仿宋_GB2312" w:hint="eastAsia"/>
                <w:sz w:val="24"/>
              </w:rPr>
              <w:t>）</w:t>
            </w:r>
          </w:p>
          <w:p w:rsidR="004462E7" w:rsidRDefault="00E469B1">
            <w:pPr>
              <w:spacing w:line="400" w:lineRule="atLeast"/>
              <w:ind w:firstLineChars="175" w:firstLine="420"/>
              <w:rPr>
                <w:rFonts w:eastAsia="仿宋_GB2312"/>
                <w:sz w:val="24"/>
              </w:rPr>
            </w:pPr>
            <w:r>
              <w:rPr>
                <w:rFonts w:eastAsia="仿宋_GB2312" w:hint="eastAsia"/>
                <w:sz w:val="24"/>
              </w:rPr>
              <w:t>(2)</w:t>
            </w:r>
            <w:r>
              <w:rPr>
                <w:rFonts w:eastAsia="仿宋_GB2312" w:hint="eastAsia"/>
                <w:sz w:val="24"/>
              </w:rPr>
              <w:t>南京德隆环境科技有限公司应用验证结论：经试用实验，委托方提供的纳米纤维固相萃取柱对乙酸、丙酸、异丁酸、丁酸、异戊酸、戊酸、己酸、庚酸</w:t>
            </w:r>
            <w:r>
              <w:rPr>
                <w:rFonts w:eastAsia="仿宋_GB2312" w:hint="eastAsia"/>
                <w:sz w:val="24"/>
              </w:rPr>
              <w:t>8</w:t>
            </w:r>
            <w:r>
              <w:rPr>
                <w:rFonts w:eastAsia="仿宋_GB2312" w:hint="eastAsia"/>
                <w:sz w:val="24"/>
              </w:rPr>
              <w:t>种浓度约为</w:t>
            </w:r>
            <w:r>
              <w:rPr>
                <w:rFonts w:eastAsia="仿宋_GB2312" w:hint="eastAsia"/>
                <w:sz w:val="24"/>
              </w:rPr>
              <w:t>1µg/ml</w:t>
            </w:r>
            <w:r>
              <w:rPr>
                <w:rFonts w:eastAsia="仿宋_GB2312" w:hint="eastAsia"/>
                <w:sz w:val="24"/>
              </w:rPr>
              <w:t>的水样萃取后测得的峰面积高于平行操作的</w:t>
            </w:r>
            <w:r>
              <w:rPr>
                <w:rFonts w:eastAsia="仿宋_GB2312" w:hint="eastAsia"/>
                <w:sz w:val="24"/>
              </w:rPr>
              <w:t>SPME</w:t>
            </w:r>
            <w:r>
              <w:rPr>
                <w:rFonts w:eastAsia="仿宋_GB2312" w:hint="eastAsia"/>
                <w:sz w:val="24"/>
              </w:rPr>
              <w:t>萃取后测得的峰面积，纳米纤维</w:t>
            </w:r>
            <w:proofErr w:type="gramStart"/>
            <w:r>
              <w:rPr>
                <w:rFonts w:eastAsia="仿宋_GB2312" w:hint="eastAsia"/>
                <w:sz w:val="24"/>
              </w:rPr>
              <w:t>柱方法</w:t>
            </w:r>
            <w:proofErr w:type="gramEnd"/>
            <w:r>
              <w:rPr>
                <w:rFonts w:eastAsia="仿宋_GB2312" w:hint="eastAsia"/>
                <w:sz w:val="24"/>
              </w:rPr>
              <w:t>更灵敏。</w:t>
            </w:r>
          </w:p>
          <w:p w:rsidR="004462E7" w:rsidRDefault="004462E7">
            <w:pPr>
              <w:pStyle w:val="a3"/>
              <w:spacing w:line="300" w:lineRule="auto"/>
              <w:rPr>
                <w:rFonts w:ascii="Times New Roman"/>
                <w:color w:val="0D0D0D"/>
                <w:szCs w:val="24"/>
              </w:rPr>
            </w:pPr>
          </w:p>
          <w:p w:rsidR="004462E7" w:rsidRDefault="004462E7">
            <w:pPr>
              <w:pStyle w:val="a3"/>
              <w:spacing w:line="300" w:lineRule="auto"/>
              <w:rPr>
                <w:rFonts w:ascii="Times New Roman"/>
                <w:color w:val="0D0D0D"/>
                <w:szCs w:val="24"/>
              </w:rPr>
            </w:pPr>
          </w:p>
          <w:p w:rsidR="004462E7" w:rsidRPr="00E10F5D" w:rsidRDefault="00E469B1">
            <w:pPr>
              <w:pStyle w:val="a3"/>
              <w:spacing w:line="300" w:lineRule="auto"/>
              <w:ind w:firstLine="482"/>
              <w:rPr>
                <w:rFonts w:ascii="Times New Roman"/>
                <w:b/>
                <w:color w:val="0D0D0D"/>
                <w:szCs w:val="24"/>
              </w:rPr>
            </w:pPr>
            <w:r w:rsidRPr="00E10F5D">
              <w:rPr>
                <w:rFonts w:ascii="宋体" w:hAnsi="宋体" w:hint="eastAsia"/>
                <w:b/>
              </w:rPr>
              <w:t>应用情况</w:t>
            </w:r>
          </w:p>
          <w:p w:rsidR="004462E7" w:rsidRDefault="00E469B1">
            <w:pPr>
              <w:spacing w:line="400" w:lineRule="atLeast"/>
              <w:ind w:firstLineChars="200" w:firstLine="480"/>
              <w:rPr>
                <w:rFonts w:eastAsia="仿宋_GB2312"/>
                <w:sz w:val="24"/>
              </w:rPr>
            </w:pPr>
            <w:r>
              <w:rPr>
                <w:rFonts w:eastAsia="仿宋_GB2312" w:hint="eastAsia"/>
                <w:sz w:val="24"/>
              </w:rPr>
              <w:t>课题组经过苏州市残联的同意，奔赴</w:t>
            </w:r>
            <w:proofErr w:type="gramStart"/>
            <w:r>
              <w:rPr>
                <w:rFonts w:eastAsia="仿宋_GB2312" w:hint="eastAsia"/>
                <w:sz w:val="24"/>
              </w:rPr>
              <w:t>苏州市佳悦特殊儿童</w:t>
            </w:r>
            <w:proofErr w:type="gramEnd"/>
            <w:r>
              <w:rPr>
                <w:rFonts w:eastAsia="仿宋_GB2312" w:hint="eastAsia"/>
                <w:sz w:val="24"/>
              </w:rPr>
              <w:t>早期干预中心、苏州市儿童医院康复中心、苏州工业园区仁爱学校</w:t>
            </w:r>
            <w:r w:rsidR="00E10F5D">
              <w:rPr>
                <w:rFonts w:eastAsia="仿宋_GB2312" w:hint="eastAsia"/>
                <w:sz w:val="24"/>
              </w:rPr>
              <w:t>，</w:t>
            </w:r>
            <w:r>
              <w:rPr>
                <w:rFonts w:eastAsia="仿宋_GB2312" w:hint="eastAsia"/>
                <w:sz w:val="24"/>
              </w:rPr>
              <w:t>与儿童家长和孩子进行面对面的交流；一对一辅导每一位家长进行有关孩子生理和心理健康调查问卷的填写；同时采集了患儿的指甲、尿液等无创生物样品。回到学校后</w:t>
            </w:r>
            <w:r>
              <w:rPr>
                <w:rFonts w:eastAsia="仿宋_GB2312" w:hint="eastAsia"/>
                <w:sz w:val="24"/>
              </w:rPr>
              <w:t>利用本项目的新技术和方法</w:t>
            </w:r>
            <w:r>
              <w:rPr>
                <w:rFonts w:eastAsia="仿宋_GB2312" w:hint="eastAsia"/>
                <w:sz w:val="24"/>
              </w:rPr>
              <w:t>投入了大量的人力和物力进行样本测定和问卷数据分析。</w:t>
            </w:r>
            <w:r w:rsidR="00E10F5D">
              <w:rPr>
                <w:rFonts w:eastAsia="仿宋_GB2312" w:hint="eastAsia"/>
                <w:sz w:val="24"/>
              </w:rPr>
              <w:t>根据</w:t>
            </w:r>
            <w:r>
              <w:rPr>
                <w:rFonts w:eastAsia="仿宋_GB2312" w:hint="eastAsia"/>
                <w:sz w:val="24"/>
              </w:rPr>
              <w:t>调查研究的结果</w:t>
            </w:r>
            <w:r>
              <w:rPr>
                <w:rFonts w:eastAsia="仿宋_GB2312" w:hint="eastAsia"/>
                <w:sz w:val="24"/>
              </w:rPr>
              <w:t>免费为每位患儿提供为其量身定制的成长反馈报告，该报告可反馈孩子的同感能力、合作能力、情绪理解能力、同伴能力等综合素质；同时还可提供孩子营养、激素水平、神经发育等生理健</w:t>
            </w:r>
            <w:r>
              <w:rPr>
                <w:rFonts w:eastAsia="仿宋_GB2312" w:hint="eastAsia"/>
                <w:sz w:val="24"/>
              </w:rPr>
              <w:t>康信息。这项工作</w:t>
            </w:r>
            <w:r>
              <w:rPr>
                <w:rFonts w:eastAsia="仿宋_GB2312" w:hint="eastAsia"/>
                <w:sz w:val="24"/>
              </w:rPr>
              <w:t>有效地反映孩子目前的成长状况，针对这些信息，给出孩子的生活和教育方面的建议。形成的报告同时也免费提供给相关学校和中心，为老师和医师实施教育、教学干预效果提供评价依据，为干预策略和方法的制订提供参考。</w:t>
            </w:r>
          </w:p>
          <w:p w:rsidR="004462E7" w:rsidRDefault="004462E7">
            <w:pPr>
              <w:pStyle w:val="a3"/>
              <w:spacing w:line="300" w:lineRule="auto"/>
              <w:rPr>
                <w:rFonts w:ascii="Times New Roman"/>
                <w:color w:val="0D0D0D"/>
                <w:szCs w:val="24"/>
              </w:rPr>
            </w:pPr>
          </w:p>
        </w:tc>
      </w:tr>
      <w:tr w:rsidR="004462E7">
        <w:trPr>
          <w:trHeight w:val="13878"/>
        </w:trPr>
        <w:tc>
          <w:tcPr>
            <w:tcW w:w="9180" w:type="dxa"/>
            <w:gridSpan w:val="2"/>
          </w:tcPr>
          <w:p w:rsidR="004462E7" w:rsidRDefault="00E469B1">
            <w:pPr>
              <w:rPr>
                <w:rFonts w:ascii="宋体" w:hAnsi="宋体"/>
                <w:color w:val="FF0000"/>
                <w:sz w:val="24"/>
              </w:rPr>
            </w:pPr>
            <w:r>
              <w:rPr>
                <w:rFonts w:ascii="宋体" w:hAnsi="宋体" w:hint="eastAsia"/>
                <w:sz w:val="24"/>
              </w:rPr>
              <w:lastRenderedPageBreak/>
              <w:t>论文、论著目录和（或）主要知识产权证明目录</w:t>
            </w:r>
          </w:p>
          <w:p w:rsidR="004462E7" w:rsidRDefault="004462E7">
            <w:pPr>
              <w:rPr>
                <w:rFonts w:ascii="宋体" w:hAnsi="宋体"/>
                <w:color w:val="FF0000"/>
                <w:sz w:val="24"/>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617"/>
              <w:gridCol w:w="766"/>
              <w:gridCol w:w="858"/>
              <w:gridCol w:w="683"/>
              <w:gridCol w:w="822"/>
              <w:gridCol w:w="554"/>
              <w:gridCol w:w="480"/>
              <w:gridCol w:w="673"/>
            </w:tblGrid>
            <w:tr w:rsidR="004462E7">
              <w:trPr>
                <w:trHeight w:val="461"/>
              </w:trPr>
              <w:tc>
                <w:tcPr>
                  <w:tcW w:w="8890" w:type="dxa"/>
                  <w:gridSpan w:val="9"/>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w:t>
                  </w:r>
                  <w:r>
                    <w:rPr>
                      <w:rFonts w:ascii="Times New Roman" w:hint="eastAsia"/>
                      <w:sz w:val="20"/>
                    </w:rPr>
                    <w:t>不超过</w:t>
                  </w:r>
                  <w:r>
                    <w:rPr>
                      <w:rFonts w:ascii="Times New Roman" w:hint="eastAsia"/>
                      <w:sz w:val="20"/>
                    </w:rPr>
                    <w:t>10</w:t>
                  </w:r>
                  <w:r>
                    <w:rPr>
                      <w:rFonts w:ascii="Times New Roman" w:hint="eastAsia"/>
                      <w:sz w:val="20"/>
                    </w:rPr>
                    <w:t>篇代表性论文、专著</w:t>
                  </w:r>
                </w:p>
              </w:tc>
            </w:tr>
            <w:tr w:rsidR="004462E7">
              <w:trPr>
                <w:trHeight w:val="461"/>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序号</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论文、专著</w:t>
                  </w:r>
                </w:p>
                <w:p w:rsidR="004462E7" w:rsidRDefault="00E469B1">
                  <w:pPr>
                    <w:pStyle w:val="a3"/>
                    <w:spacing w:line="240" w:lineRule="exact"/>
                    <w:ind w:firstLineChars="0" w:firstLine="0"/>
                    <w:rPr>
                      <w:rFonts w:ascii="Times New Roman"/>
                      <w:sz w:val="20"/>
                    </w:rPr>
                  </w:pPr>
                  <w:r>
                    <w:rPr>
                      <w:rFonts w:ascii="Times New Roman" w:hint="eastAsia"/>
                      <w:sz w:val="20"/>
                    </w:rPr>
                    <w:t>名称</w:t>
                  </w:r>
                  <w:r>
                    <w:rPr>
                      <w:rFonts w:ascii="Times New Roman" w:hint="eastAsia"/>
                      <w:sz w:val="20"/>
                    </w:rPr>
                    <w:t>/</w:t>
                  </w:r>
                  <w:r>
                    <w:rPr>
                      <w:rFonts w:ascii="Times New Roman" w:hint="eastAsia"/>
                      <w:sz w:val="20"/>
                    </w:rPr>
                    <w:t>刊名</w:t>
                  </w:r>
                  <w:r>
                    <w:rPr>
                      <w:rFonts w:ascii="Times New Roman" w:hint="eastAsia"/>
                      <w:sz w:val="20"/>
                    </w:rPr>
                    <w:t>/</w:t>
                  </w:r>
                  <w:r>
                    <w:rPr>
                      <w:rFonts w:ascii="Times New Roman" w:hint="eastAsia"/>
                      <w:sz w:val="20"/>
                    </w:rPr>
                    <w:t>作者</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影响因子</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年卷页码</w:t>
                  </w:r>
                </w:p>
                <w:p w:rsidR="004462E7" w:rsidRDefault="00E469B1">
                  <w:pPr>
                    <w:pStyle w:val="a3"/>
                    <w:spacing w:line="240" w:lineRule="exact"/>
                    <w:ind w:firstLineChars="0" w:firstLine="0"/>
                    <w:rPr>
                      <w:rFonts w:ascii="Times New Roman"/>
                      <w:sz w:val="20"/>
                    </w:rPr>
                  </w:pPr>
                  <w:r>
                    <w:rPr>
                      <w:rFonts w:ascii="Times New Roman" w:hint="eastAsia"/>
                      <w:sz w:val="20"/>
                    </w:rPr>
                    <w:t>年</w:t>
                  </w:r>
                  <w:r>
                    <w:rPr>
                      <w:rFonts w:ascii="Times New Roman" w:hint="eastAsia"/>
                      <w:sz w:val="20"/>
                    </w:rPr>
                    <w:t>(</w:t>
                  </w:r>
                  <w:r>
                    <w:rPr>
                      <w:rFonts w:ascii="Times New Roman" w:hint="eastAsia"/>
                      <w:sz w:val="20"/>
                    </w:rPr>
                    <w:t>卷</w:t>
                  </w:r>
                  <w:r>
                    <w:rPr>
                      <w:rFonts w:ascii="Times New Roman" w:hint="eastAsia"/>
                      <w:sz w:val="20"/>
                    </w:rPr>
                    <w:t>):</w:t>
                  </w:r>
                  <w:r>
                    <w:rPr>
                      <w:rFonts w:ascii="Times New Roman" w:hint="eastAsia"/>
                      <w:sz w:val="20"/>
                    </w:rPr>
                    <w:t>页码</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发表年月</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通讯作者</w:t>
                  </w:r>
                  <w:r>
                    <w:rPr>
                      <w:rFonts w:ascii="Times New Roman" w:hint="eastAsia"/>
                      <w:sz w:val="20"/>
                    </w:rPr>
                    <w:t>/</w:t>
                  </w:r>
                  <w:r>
                    <w:rPr>
                      <w:rFonts w:ascii="Times New Roman" w:hint="eastAsia"/>
                      <w:sz w:val="20"/>
                    </w:rPr>
                    <w:t>第一作者</w:t>
                  </w:r>
                </w:p>
                <w:p w:rsidR="004462E7" w:rsidRDefault="00E469B1">
                  <w:pPr>
                    <w:pStyle w:val="a3"/>
                    <w:spacing w:line="240" w:lineRule="exact"/>
                    <w:ind w:firstLineChars="0" w:firstLine="0"/>
                    <w:rPr>
                      <w:rFonts w:ascii="Times New Roman"/>
                      <w:sz w:val="20"/>
                    </w:rPr>
                  </w:pPr>
                  <w:r>
                    <w:rPr>
                      <w:rFonts w:ascii="Times New Roman" w:hint="eastAsia"/>
                      <w:sz w:val="20"/>
                    </w:rPr>
                    <w:t>(</w:t>
                  </w:r>
                  <w:r>
                    <w:rPr>
                      <w:rFonts w:ascii="Times New Roman" w:hint="eastAsia"/>
                      <w:sz w:val="20"/>
                    </w:rPr>
                    <w:t>中文名</w:t>
                  </w:r>
                  <w:r>
                    <w:rPr>
                      <w:rFonts w:ascii="Times New Roman" w:hint="eastAsia"/>
                      <w:sz w:val="20"/>
                    </w:rPr>
                    <w:t>)</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SCI</w:t>
                  </w:r>
                </w:p>
                <w:p w:rsidR="004462E7" w:rsidRDefault="00E469B1">
                  <w:pPr>
                    <w:pStyle w:val="a3"/>
                    <w:spacing w:line="240" w:lineRule="exact"/>
                    <w:ind w:firstLineChars="0" w:firstLine="0"/>
                    <w:rPr>
                      <w:rFonts w:ascii="Times New Roman"/>
                      <w:sz w:val="20"/>
                    </w:rPr>
                  </w:pPr>
                  <w:r>
                    <w:rPr>
                      <w:rFonts w:ascii="Times New Roman" w:hint="eastAsia"/>
                      <w:sz w:val="20"/>
                    </w:rPr>
                    <w:t>他引次数</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他引</w:t>
                  </w:r>
                </w:p>
                <w:p w:rsidR="004462E7" w:rsidRDefault="00E469B1">
                  <w:pPr>
                    <w:pStyle w:val="a3"/>
                    <w:spacing w:line="240" w:lineRule="exact"/>
                    <w:ind w:firstLineChars="0" w:firstLine="0"/>
                    <w:rPr>
                      <w:rFonts w:ascii="Times New Roman"/>
                      <w:sz w:val="20"/>
                    </w:rPr>
                  </w:pPr>
                  <w:r>
                    <w:rPr>
                      <w:rFonts w:ascii="Times New Roman" w:hint="eastAsia"/>
                      <w:sz w:val="20"/>
                    </w:rPr>
                    <w:t>总次数</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是否国内完成</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Preparation of a </w:t>
                  </w:r>
                  <w:r>
                    <w:rPr>
                      <w:rFonts w:ascii="Times New Roman" w:hint="eastAsia"/>
                      <w:sz w:val="20"/>
                    </w:rPr>
                    <w:t xml:space="preserve">concentric layered structure of </w:t>
                  </w:r>
                  <w:proofErr w:type="spellStart"/>
                  <w:r>
                    <w:rPr>
                      <w:rFonts w:ascii="Times New Roman" w:hint="eastAsia"/>
                      <w:sz w:val="20"/>
                    </w:rPr>
                    <w:t>electrospun</w:t>
                  </w:r>
                  <w:proofErr w:type="spellEnd"/>
                  <w:r>
                    <w:rPr>
                      <w:rFonts w:ascii="Times New Roman" w:hint="eastAsia"/>
                      <w:sz w:val="20"/>
                    </w:rPr>
                    <w:t xml:space="preserve"> nanofiber column for solid phase extraction of mass viscous crude extracts, ANALYTICAL AND BIOANALYTICAL CHEMISTRY, </w:t>
                  </w:r>
                  <w:proofErr w:type="spellStart"/>
                  <w:r>
                    <w:rPr>
                      <w:rFonts w:ascii="Times New Roman" w:hint="eastAsia"/>
                      <w:sz w:val="20"/>
                    </w:rPr>
                    <w:t>Qiu</w:t>
                  </w:r>
                  <w:proofErr w:type="spellEnd"/>
                  <w:r>
                    <w:rPr>
                      <w:rFonts w:ascii="Times New Roman" w:hint="eastAsia"/>
                      <w:sz w:val="20"/>
                    </w:rPr>
                    <w:t xml:space="preserve">, </w:t>
                  </w:r>
                  <w:proofErr w:type="spellStart"/>
                  <w:r>
                    <w:rPr>
                      <w:rFonts w:ascii="Times New Roman" w:hint="eastAsia"/>
                      <w:sz w:val="20"/>
                    </w:rPr>
                    <w:t>Jinli</w:t>
                  </w:r>
                  <w:proofErr w:type="spellEnd"/>
                  <w:r>
                    <w:rPr>
                      <w:rFonts w:ascii="Times New Roman" w:hint="eastAsia"/>
                      <w:sz w:val="20"/>
                    </w:rPr>
                    <w:t xml:space="preserve">; Yan, Yan; Chang, Hong; Liu, </w:t>
                  </w:r>
                  <w:proofErr w:type="spellStart"/>
                  <w:r>
                    <w:rPr>
                      <w:rFonts w:ascii="Times New Roman" w:hint="eastAsia"/>
                      <w:sz w:val="20"/>
                    </w:rPr>
                    <w:t>Xiongwei</w:t>
                  </w:r>
                  <w:proofErr w:type="spellEnd"/>
                  <w:r>
                    <w:rPr>
                      <w:rFonts w:ascii="Times New Roman" w:hint="eastAsia"/>
                      <w:sz w:val="20"/>
                    </w:rPr>
                    <w:t>; Kang, Xuejun.</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3.431</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2016(408):4425-4433</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2016, </w:t>
                  </w:r>
                  <w:r>
                    <w:rPr>
                      <w:rFonts w:ascii="Times New Roman" w:hint="eastAsia"/>
                      <w:sz w:val="20"/>
                    </w:rPr>
                    <w:t>6</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邱金丽</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Comparison of Adsorption/Desorption of Volatile Organic Compounds (VOCs) on </w:t>
                  </w:r>
                  <w:proofErr w:type="spellStart"/>
                  <w:r>
                    <w:rPr>
                      <w:rFonts w:ascii="Times New Roman" w:hint="eastAsia"/>
                      <w:sz w:val="20"/>
                    </w:rPr>
                    <w:t>Electrospun</w:t>
                  </w:r>
                  <w:proofErr w:type="spellEnd"/>
                  <w:r>
                    <w:rPr>
                      <w:rFonts w:ascii="Times New Roman" w:hint="eastAsia"/>
                      <w:sz w:val="20"/>
                    </w:rPr>
                    <w:t xml:space="preserve"> Nanofibers with </w:t>
                  </w:r>
                  <w:proofErr w:type="spellStart"/>
                  <w:r>
                    <w:rPr>
                      <w:rFonts w:ascii="Times New Roman" w:hint="eastAsia"/>
                      <w:sz w:val="20"/>
                    </w:rPr>
                    <w:t>Tenax</w:t>
                  </w:r>
                  <w:proofErr w:type="spellEnd"/>
                  <w:r>
                    <w:rPr>
                      <w:rFonts w:ascii="Times New Roman" w:hint="eastAsia"/>
                      <w:sz w:val="20"/>
                    </w:rPr>
                    <w:t xml:space="preserve"> TA for Potential Application in Sampling, </w:t>
                  </w:r>
                  <w:proofErr w:type="spellStart"/>
                  <w:r>
                    <w:rPr>
                      <w:rFonts w:ascii="Times New Roman" w:hint="eastAsia"/>
                      <w:sz w:val="20"/>
                    </w:rPr>
                    <w:t>PloS</w:t>
                  </w:r>
                  <w:proofErr w:type="spellEnd"/>
                  <w:r>
                    <w:rPr>
                      <w:rFonts w:ascii="Times New Roman" w:hint="eastAsia"/>
                      <w:sz w:val="20"/>
                    </w:rPr>
                    <w:t xml:space="preserve"> One, Chu, </w:t>
                  </w:r>
                  <w:proofErr w:type="spellStart"/>
                  <w:r>
                    <w:rPr>
                      <w:rFonts w:ascii="Times New Roman" w:hint="eastAsia"/>
                      <w:sz w:val="20"/>
                    </w:rPr>
                    <w:t>Lanling</w:t>
                  </w:r>
                  <w:proofErr w:type="spellEnd"/>
                  <w:r>
                    <w:rPr>
                      <w:rFonts w:ascii="Times New Roman" w:hint="eastAsia"/>
                      <w:sz w:val="20"/>
                    </w:rPr>
                    <w:t xml:space="preserve">; Deng, </w:t>
                  </w:r>
                  <w:proofErr w:type="spellStart"/>
                  <w:r>
                    <w:rPr>
                      <w:rFonts w:ascii="Times New Roman" w:hint="eastAsia"/>
                      <w:sz w:val="20"/>
                    </w:rPr>
                    <w:t>Siwei</w:t>
                  </w:r>
                  <w:proofErr w:type="spellEnd"/>
                  <w:r>
                    <w:rPr>
                      <w:rFonts w:ascii="Times New Roman" w:hint="eastAsia"/>
                      <w:sz w:val="20"/>
                    </w:rPr>
                    <w:t xml:space="preserve">; Zhao, </w:t>
                  </w:r>
                  <w:proofErr w:type="spellStart"/>
                  <w:r>
                    <w:rPr>
                      <w:rFonts w:ascii="Times New Roman" w:hint="eastAsia"/>
                      <w:sz w:val="20"/>
                    </w:rPr>
                    <w:t>Renshan</w:t>
                  </w:r>
                  <w:proofErr w:type="spellEnd"/>
                  <w:r>
                    <w:rPr>
                      <w:rFonts w:ascii="Times New Roman" w:hint="eastAsia"/>
                      <w:sz w:val="20"/>
                    </w:rPr>
                    <w:t xml:space="preserve">; Deng, </w:t>
                  </w:r>
                  <w:proofErr w:type="spellStart"/>
                  <w:r>
                    <w:rPr>
                      <w:rFonts w:ascii="Times New Roman" w:hint="eastAsia"/>
                      <w:sz w:val="20"/>
                    </w:rPr>
                    <w:t>Jianjun</w:t>
                  </w:r>
                  <w:proofErr w:type="spellEnd"/>
                  <w:r>
                    <w:rPr>
                      <w:rFonts w:ascii="Times New Roman" w:hint="eastAsia"/>
                      <w:sz w:val="20"/>
                    </w:rPr>
                    <w:t>; Kang, Xuejun.</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2.806</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2016(11): e0163388</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2016, 10</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褚兰玲</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3</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5</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3</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Detection of </w:t>
                  </w:r>
                  <w:r>
                    <w:rPr>
                      <w:rFonts w:ascii="Times New Roman" w:hint="eastAsia"/>
                      <w:sz w:val="20"/>
                    </w:rPr>
                    <w:t>β</w:t>
                  </w:r>
                  <w:r>
                    <w:rPr>
                      <w:rFonts w:ascii="Times New Roman" w:hint="eastAsia"/>
                      <w:sz w:val="20"/>
                    </w:rPr>
                    <w:t xml:space="preserve">-agonists in pork tissue with novel </w:t>
                  </w:r>
                  <w:proofErr w:type="spellStart"/>
                  <w:r>
                    <w:rPr>
                      <w:rFonts w:ascii="Times New Roman" w:hint="eastAsia"/>
                      <w:sz w:val="20"/>
                    </w:rPr>
                    <w:t>electrospun</w:t>
                  </w:r>
                  <w:proofErr w:type="spellEnd"/>
                  <w:r>
                    <w:rPr>
                      <w:rFonts w:ascii="Times New Roman" w:hint="eastAsia"/>
                      <w:sz w:val="20"/>
                    </w:rPr>
                    <w:t xml:space="preserve"> nanofibers-based solid-phase extraction followed ultra-high performance liquid chromatography/tandem mass spectrometry, Food Chemistry, Chu, </w:t>
                  </w:r>
                  <w:proofErr w:type="spellStart"/>
                  <w:r>
                    <w:rPr>
                      <w:rFonts w:ascii="Times New Roman" w:hint="eastAsia"/>
                      <w:sz w:val="20"/>
                    </w:rPr>
                    <w:t>La</w:t>
                  </w:r>
                  <w:r>
                    <w:rPr>
                      <w:rFonts w:ascii="Times New Roman" w:hint="eastAsia"/>
                      <w:sz w:val="20"/>
                    </w:rPr>
                    <w:t>nling</w:t>
                  </w:r>
                  <w:proofErr w:type="spellEnd"/>
                  <w:r>
                    <w:rPr>
                      <w:rFonts w:ascii="Times New Roman" w:hint="eastAsia"/>
                      <w:sz w:val="20"/>
                    </w:rPr>
                    <w:t xml:space="preserve">; Zheng, </w:t>
                  </w:r>
                  <w:proofErr w:type="spellStart"/>
                  <w:r>
                    <w:rPr>
                      <w:rFonts w:ascii="Times New Roman" w:hint="eastAsia"/>
                      <w:sz w:val="20"/>
                    </w:rPr>
                    <w:t>Shenglan</w:t>
                  </w:r>
                  <w:proofErr w:type="spellEnd"/>
                  <w:r>
                    <w:rPr>
                      <w:rFonts w:ascii="Times New Roman" w:hint="eastAsia"/>
                      <w:sz w:val="20"/>
                    </w:rPr>
                    <w:t xml:space="preserve">; Qu, Bin; Deng, </w:t>
                  </w:r>
                  <w:proofErr w:type="spellStart"/>
                  <w:r>
                    <w:rPr>
                      <w:rFonts w:ascii="Times New Roman" w:hint="eastAsia"/>
                      <w:sz w:val="20"/>
                    </w:rPr>
                    <w:t>Siwei</w:t>
                  </w:r>
                  <w:proofErr w:type="spellEnd"/>
                  <w:r>
                    <w:rPr>
                      <w:rFonts w:ascii="Times New Roman" w:hint="eastAsia"/>
                      <w:sz w:val="20"/>
                    </w:rPr>
                    <w:t>; Kang, Xuejun.</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4.529</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2017(227): 315-321</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2016, 7</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褚兰玲</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10</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10</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4</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Application of packed-fiber solid-phase extraction coupled with GC-MS for the determination of short-chain fatty acids in children's urine, </w:t>
                  </w:r>
                  <w:r>
                    <w:rPr>
                      <w:rFonts w:ascii="Times New Roman" w:hint="eastAsia"/>
                      <w:sz w:val="20"/>
                    </w:rPr>
                    <w:t xml:space="preserve">CLINICA CHIMICA ACTA, Zhao, </w:t>
                  </w:r>
                  <w:proofErr w:type="spellStart"/>
                  <w:r>
                    <w:rPr>
                      <w:rFonts w:ascii="Times New Roman" w:hint="eastAsia"/>
                      <w:sz w:val="20"/>
                    </w:rPr>
                    <w:t>Renshan</w:t>
                  </w:r>
                  <w:proofErr w:type="spellEnd"/>
                  <w:r>
                    <w:rPr>
                      <w:rFonts w:ascii="Times New Roman" w:hint="eastAsia"/>
                      <w:sz w:val="20"/>
                    </w:rPr>
                    <w:t xml:space="preserve">; Chu, </w:t>
                  </w:r>
                  <w:proofErr w:type="spellStart"/>
                  <w:r>
                    <w:rPr>
                      <w:rFonts w:ascii="Times New Roman" w:hint="eastAsia"/>
                      <w:sz w:val="20"/>
                    </w:rPr>
                    <w:t>Lanling</w:t>
                  </w:r>
                  <w:proofErr w:type="spellEnd"/>
                  <w:r>
                    <w:rPr>
                      <w:rFonts w:ascii="Times New Roman" w:hint="eastAsia"/>
                      <w:sz w:val="20"/>
                    </w:rPr>
                    <w:t xml:space="preserve">; Wang, Yu; Song, Yuan; Liu, Ping; Li, Chen; Huang, </w:t>
                  </w:r>
                  <w:proofErr w:type="spellStart"/>
                  <w:r>
                    <w:rPr>
                      <w:rFonts w:ascii="Times New Roman" w:hint="eastAsia"/>
                      <w:sz w:val="20"/>
                    </w:rPr>
                    <w:t>Jingjing</w:t>
                  </w:r>
                  <w:proofErr w:type="spellEnd"/>
                  <w:r>
                    <w:rPr>
                      <w:rFonts w:ascii="Times New Roman" w:hint="eastAsia"/>
                      <w:sz w:val="20"/>
                    </w:rPr>
                    <w:t>; Kang, Xuejun.</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2.873</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2017(468): 120-125</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2017, 5</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赵仁山</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5</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Packed-Nanofiber solid phase extraction coupled with gas chromatography-mass </w:t>
                  </w:r>
                  <w:r>
                    <w:rPr>
                      <w:rFonts w:ascii="Times New Roman" w:hint="eastAsia"/>
                      <w:sz w:val="20"/>
                    </w:rPr>
                    <w:t xml:space="preserve">spectrometry for the determination of phthalate esters in urines from children, JOURNAL OF CHROMATOGRAPHY B, Tang, </w:t>
                  </w:r>
                  <w:proofErr w:type="spellStart"/>
                  <w:r>
                    <w:rPr>
                      <w:rFonts w:ascii="Times New Roman" w:hint="eastAsia"/>
                      <w:sz w:val="20"/>
                    </w:rPr>
                    <w:t>Zigang</w:t>
                  </w:r>
                  <w:proofErr w:type="spellEnd"/>
                  <w:r>
                    <w:rPr>
                      <w:rFonts w:ascii="Times New Roman" w:hint="eastAsia"/>
                      <w:sz w:val="20"/>
                    </w:rPr>
                    <w:t xml:space="preserve">; Chu, </w:t>
                  </w:r>
                  <w:proofErr w:type="spellStart"/>
                  <w:r>
                    <w:rPr>
                      <w:rFonts w:ascii="Times New Roman" w:hint="eastAsia"/>
                      <w:sz w:val="20"/>
                    </w:rPr>
                    <w:t>Lanling</w:t>
                  </w:r>
                  <w:proofErr w:type="spellEnd"/>
                  <w:r>
                    <w:rPr>
                      <w:rFonts w:ascii="Times New Roman" w:hint="eastAsia"/>
                      <w:sz w:val="20"/>
                    </w:rPr>
                    <w:t xml:space="preserve">; Wang, Yu; Song, Yuan; Liu, Ping; Fan, </w:t>
                  </w:r>
                  <w:proofErr w:type="spellStart"/>
                  <w:r>
                    <w:rPr>
                      <w:rFonts w:ascii="Times New Roman" w:hint="eastAsia"/>
                      <w:sz w:val="20"/>
                    </w:rPr>
                    <w:t>Jinhui</w:t>
                  </w:r>
                  <w:proofErr w:type="spellEnd"/>
                  <w:r>
                    <w:rPr>
                      <w:rFonts w:ascii="Times New Roman" w:hint="eastAsia"/>
                      <w:sz w:val="20"/>
                    </w:rPr>
                    <w:t xml:space="preserve">; Huang, </w:t>
                  </w:r>
                  <w:proofErr w:type="spellStart"/>
                  <w:r>
                    <w:rPr>
                      <w:rFonts w:ascii="Times New Roman" w:hint="eastAsia"/>
                      <w:sz w:val="20"/>
                    </w:rPr>
                    <w:t>Jingjing</w:t>
                  </w:r>
                  <w:proofErr w:type="spellEnd"/>
                  <w:r>
                    <w:rPr>
                      <w:rFonts w:ascii="Times New Roman" w:hint="eastAsia"/>
                      <w:sz w:val="20"/>
                    </w:rPr>
                    <w:t xml:space="preserve">; Liu, </w:t>
                  </w:r>
                  <w:proofErr w:type="spellStart"/>
                  <w:r>
                    <w:rPr>
                      <w:rFonts w:ascii="Times New Roman" w:hint="eastAsia"/>
                      <w:sz w:val="20"/>
                    </w:rPr>
                    <w:t>Xiongwei</w:t>
                  </w:r>
                  <w:proofErr w:type="spellEnd"/>
                  <w:r>
                    <w:rPr>
                      <w:rFonts w:ascii="Times New Roman" w:hint="eastAsia"/>
                      <w:sz w:val="20"/>
                    </w:rPr>
                    <w:t xml:space="preserve">; Wei, </w:t>
                  </w:r>
                  <w:proofErr w:type="spellStart"/>
                  <w:r>
                    <w:rPr>
                      <w:rFonts w:ascii="Times New Roman" w:hint="eastAsia"/>
                      <w:sz w:val="20"/>
                    </w:rPr>
                    <w:t>Lanlan</w:t>
                  </w:r>
                  <w:proofErr w:type="spellEnd"/>
                  <w:r>
                    <w:rPr>
                      <w:rFonts w:ascii="Times New Roman" w:hint="eastAsia"/>
                      <w:sz w:val="20"/>
                    </w:rPr>
                    <w:t xml:space="preserve">; Li, Chen; Zhao, </w:t>
                  </w:r>
                  <w:proofErr w:type="spellStart"/>
                  <w:r>
                    <w:rPr>
                      <w:rFonts w:ascii="Times New Roman" w:hint="eastAsia"/>
                      <w:sz w:val="20"/>
                    </w:rPr>
                    <w:t>Renshan</w:t>
                  </w:r>
                  <w:proofErr w:type="spellEnd"/>
                  <w:r>
                    <w:rPr>
                      <w:rFonts w:ascii="Times New Roman" w:hint="eastAsia"/>
                      <w:sz w:val="20"/>
                    </w:rPr>
                    <w:t>; Kan</w:t>
                  </w:r>
                  <w:r>
                    <w:rPr>
                      <w:rFonts w:ascii="Times New Roman" w:hint="eastAsia"/>
                      <w:sz w:val="20"/>
                    </w:rPr>
                    <w:t>g, Xuejun.</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2.603</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2017(1061): 342-348</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2017, 9</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唐子刚</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0</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0</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6</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Simultaneous quantification of cortisol and cortisone in urines from infants with packed-fiber solid-phase extraction coupled to HPLC-MS/MS, JOURNAL OF CHROMATOGRAPHY B, Li, Chen; Zhang, Zhao; </w:t>
                  </w:r>
                  <w:r>
                    <w:rPr>
                      <w:rFonts w:ascii="Times New Roman" w:hint="eastAsia"/>
                      <w:sz w:val="20"/>
                    </w:rPr>
                    <w:t xml:space="preserve">Liu, </w:t>
                  </w:r>
                  <w:proofErr w:type="spellStart"/>
                  <w:r>
                    <w:rPr>
                      <w:rFonts w:ascii="Times New Roman" w:hint="eastAsia"/>
                      <w:sz w:val="20"/>
                    </w:rPr>
                    <w:t>Xiongwei</w:t>
                  </w:r>
                  <w:proofErr w:type="spellEnd"/>
                  <w:r>
                    <w:rPr>
                      <w:rFonts w:ascii="Times New Roman" w:hint="eastAsia"/>
                      <w:sz w:val="20"/>
                    </w:rPr>
                    <w:t xml:space="preserve">; Shen, </w:t>
                  </w:r>
                  <w:proofErr w:type="spellStart"/>
                  <w:r>
                    <w:rPr>
                      <w:rFonts w:ascii="Times New Roman" w:hint="eastAsia"/>
                      <w:sz w:val="20"/>
                    </w:rPr>
                    <w:t>Kangwei</w:t>
                  </w:r>
                  <w:proofErr w:type="spellEnd"/>
                  <w:r>
                    <w:rPr>
                      <w:rFonts w:ascii="Times New Roman" w:hint="eastAsia"/>
                      <w:sz w:val="20"/>
                    </w:rPr>
                    <w:t xml:space="preserve">; </w:t>
                  </w:r>
                  <w:proofErr w:type="spellStart"/>
                  <w:r>
                    <w:rPr>
                      <w:rFonts w:ascii="Times New Roman" w:hint="eastAsia"/>
                      <w:sz w:val="20"/>
                    </w:rPr>
                    <w:t>Gu</w:t>
                  </w:r>
                  <w:proofErr w:type="spellEnd"/>
                  <w:r>
                    <w:rPr>
                      <w:rFonts w:ascii="Times New Roman" w:hint="eastAsia"/>
                      <w:sz w:val="20"/>
                    </w:rPr>
                    <w:t>, Pan; Kang, Xuejun.</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2.603</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2017(1061): 163-168</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2017, 9</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李晨</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0</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0</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7</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Packed-nanofiber solid phase extraction coupled with HPLC for the determination of chloramphenicol in milk, ANALYTICAL METHODS, Chu, </w:t>
                  </w:r>
                  <w:proofErr w:type="spellStart"/>
                  <w:r>
                    <w:rPr>
                      <w:rFonts w:ascii="Times New Roman" w:hint="eastAsia"/>
                      <w:sz w:val="20"/>
                    </w:rPr>
                    <w:lastRenderedPageBreak/>
                    <w:t>Lanling</w:t>
                  </w:r>
                  <w:proofErr w:type="spellEnd"/>
                  <w:r>
                    <w:rPr>
                      <w:rFonts w:ascii="Times New Roman" w:hint="eastAsia"/>
                      <w:sz w:val="20"/>
                    </w:rPr>
                    <w:t xml:space="preserve">; Deng, </w:t>
                  </w:r>
                  <w:proofErr w:type="spellStart"/>
                  <w:r>
                    <w:rPr>
                      <w:rFonts w:ascii="Times New Roman" w:hint="eastAsia"/>
                      <w:sz w:val="20"/>
                    </w:rPr>
                    <w:t>Jianjun</w:t>
                  </w:r>
                  <w:proofErr w:type="spellEnd"/>
                  <w:r>
                    <w:rPr>
                      <w:rFonts w:ascii="Times New Roman" w:hint="eastAsia"/>
                      <w:sz w:val="20"/>
                    </w:rPr>
                    <w:t>; Kang, Xuejun.</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lastRenderedPageBreak/>
                    <w:t>1.900</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2017(9): 6499-6506</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2017, 12</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褚兰玲</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0</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0</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8</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Application of Packed-nanofibers Solid-phase Extraction for Determination of </w:t>
                  </w:r>
                  <w:proofErr w:type="spellStart"/>
                  <w:r>
                    <w:rPr>
                      <w:rFonts w:ascii="Times New Roman" w:hint="eastAsia"/>
                      <w:sz w:val="20"/>
                    </w:rPr>
                    <w:t>Rhodamine</w:t>
                  </w:r>
                  <w:proofErr w:type="spellEnd"/>
                  <w:r>
                    <w:rPr>
                      <w:rFonts w:ascii="Times New Roman" w:hint="eastAsia"/>
                      <w:sz w:val="20"/>
                    </w:rPr>
                    <w:t xml:space="preserve"> B in Dry </w:t>
                  </w:r>
                  <w:proofErr w:type="spellStart"/>
                  <w:r>
                    <w:rPr>
                      <w:rFonts w:ascii="Times New Roman" w:hint="eastAsia"/>
                      <w:sz w:val="20"/>
                    </w:rPr>
                    <w:t>Chilli</w:t>
                  </w:r>
                  <w:proofErr w:type="spellEnd"/>
                  <w:r>
                    <w:rPr>
                      <w:rFonts w:ascii="Times New Roman" w:hint="eastAsia"/>
                      <w:sz w:val="20"/>
                    </w:rPr>
                    <w:t>, Fruit Drink and Red Wine, CHEMICAL JOURNAL OF CHINESE UNIVERSITIES-CHINESE, We</w:t>
                  </w:r>
                  <w:r>
                    <w:rPr>
                      <w:rFonts w:ascii="Times New Roman" w:hint="eastAsia"/>
                      <w:sz w:val="20"/>
                    </w:rPr>
                    <w:t xml:space="preserve">i, </w:t>
                  </w:r>
                  <w:proofErr w:type="spellStart"/>
                  <w:r>
                    <w:rPr>
                      <w:rFonts w:ascii="Times New Roman" w:hint="eastAsia"/>
                      <w:sz w:val="20"/>
                    </w:rPr>
                    <w:t>Lanlan</w:t>
                  </w:r>
                  <w:proofErr w:type="spellEnd"/>
                  <w:r>
                    <w:rPr>
                      <w:rFonts w:ascii="Times New Roman" w:hint="eastAsia"/>
                      <w:sz w:val="20"/>
                    </w:rPr>
                    <w:t>; Yan, Yan; Kang, Xuejun.</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0.677</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2017(38): 935-941</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2017, 6</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卫兰</w:t>
                  </w:r>
                  <w:proofErr w:type="gramStart"/>
                  <w:r>
                    <w:rPr>
                      <w:rFonts w:ascii="Times New Roman" w:hint="eastAsia"/>
                      <w:sz w:val="20"/>
                    </w:rPr>
                    <w:t>兰</w:t>
                  </w:r>
                  <w:proofErr w:type="gramEnd"/>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9</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Increased Cortisol and Cortisone Levels in</w:t>
                  </w:r>
                </w:p>
                <w:p w:rsidR="004462E7" w:rsidRDefault="00E469B1">
                  <w:pPr>
                    <w:pStyle w:val="a3"/>
                    <w:spacing w:line="240" w:lineRule="exact"/>
                    <w:ind w:firstLineChars="0" w:firstLine="0"/>
                    <w:rPr>
                      <w:rFonts w:ascii="Times New Roman"/>
                      <w:sz w:val="20"/>
                    </w:rPr>
                  </w:pPr>
                  <w:r>
                    <w:rPr>
                      <w:rFonts w:ascii="Times New Roman" w:hint="eastAsia"/>
                      <w:sz w:val="20"/>
                    </w:rPr>
                    <w:t xml:space="preserve">Overweight Children, MEDICAL SCIENCE MONITOR BASIC RESEARCH, Chu, </w:t>
                  </w:r>
                  <w:proofErr w:type="spellStart"/>
                  <w:r>
                    <w:rPr>
                      <w:rFonts w:ascii="Times New Roman" w:hint="eastAsia"/>
                      <w:sz w:val="20"/>
                    </w:rPr>
                    <w:t>Lanling</w:t>
                  </w:r>
                  <w:proofErr w:type="spellEnd"/>
                  <w:r>
                    <w:rPr>
                      <w:rFonts w:ascii="Times New Roman" w:hint="eastAsia"/>
                      <w:sz w:val="20"/>
                    </w:rPr>
                    <w:t xml:space="preserve">; Sheng, </w:t>
                  </w:r>
                  <w:proofErr w:type="spellStart"/>
                  <w:r>
                    <w:rPr>
                      <w:rFonts w:ascii="Times New Roman" w:hint="eastAsia"/>
                      <w:sz w:val="20"/>
                    </w:rPr>
                    <w:t>Kangwei</w:t>
                  </w:r>
                  <w:proofErr w:type="spellEnd"/>
                  <w:r>
                    <w:rPr>
                      <w:rFonts w:ascii="Times New Roman" w:hint="eastAsia"/>
                      <w:sz w:val="20"/>
                    </w:rPr>
                    <w:t xml:space="preserve">; Liu, Ping; Ye, </w:t>
                  </w:r>
                  <w:proofErr w:type="spellStart"/>
                  <w:r>
                    <w:rPr>
                      <w:rFonts w:ascii="Times New Roman" w:hint="eastAsia"/>
                      <w:sz w:val="20"/>
                    </w:rPr>
                    <w:t>Kan</w:t>
                  </w:r>
                  <w:proofErr w:type="spellEnd"/>
                  <w:r>
                    <w:rPr>
                      <w:rFonts w:ascii="Times New Roman" w:hint="eastAsia"/>
                      <w:sz w:val="20"/>
                    </w:rPr>
                    <w:t xml:space="preserve">; Wang, Yu; Li, </w:t>
                  </w:r>
                  <w:r>
                    <w:rPr>
                      <w:rFonts w:ascii="Times New Roman" w:hint="eastAsia"/>
                      <w:sz w:val="20"/>
                    </w:rPr>
                    <w:t>Chen; Kang, Xuejun.</w:t>
                  </w:r>
                </w:p>
              </w:tc>
              <w:tc>
                <w:tcPr>
                  <w:tcW w:w="766" w:type="dxa"/>
                  <w:vAlign w:val="center"/>
                </w:tcPr>
                <w:p w:rsidR="004462E7" w:rsidRDefault="004462E7">
                  <w:pPr>
                    <w:pStyle w:val="a3"/>
                    <w:spacing w:line="240" w:lineRule="exact"/>
                    <w:ind w:firstLineChars="0" w:firstLine="0"/>
                    <w:rPr>
                      <w:rFonts w:ascii="Times New Roman"/>
                      <w:sz w:val="20"/>
                    </w:rPr>
                  </w:pP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2017(23): 25-30</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2017, </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褚兰玲</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r w:rsidR="004462E7">
              <w:trPr>
                <w:trHeight w:val="762"/>
              </w:trPr>
              <w:tc>
                <w:tcPr>
                  <w:tcW w:w="43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10</w:t>
                  </w:r>
                </w:p>
              </w:tc>
              <w:tc>
                <w:tcPr>
                  <w:tcW w:w="3617"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 xml:space="preserve">Extraction of onion (allium </w:t>
                  </w:r>
                  <w:proofErr w:type="spellStart"/>
                  <w:r>
                    <w:rPr>
                      <w:rFonts w:ascii="Times New Roman" w:hint="eastAsia"/>
                      <w:sz w:val="20"/>
                    </w:rPr>
                    <w:t>cepa</w:t>
                  </w:r>
                  <w:proofErr w:type="spellEnd"/>
                  <w:r>
                    <w:rPr>
                      <w:rFonts w:ascii="Times New Roman" w:hint="eastAsia"/>
                      <w:sz w:val="20"/>
                    </w:rPr>
                    <w:t xml:space="preserve">) essential oil by polystyrene </w:t>
                  </w:r>
                  <w:proofErr w:type="spellStart"/>
                  <w:r>
                    <w:rPr>
                      <w:rFonts w:ascii="Times New Roman" w:hint="eastAsia"/>
                      <w:sz w:val="20"/>
                    </w:rPr>
                    <w:t>nanofibrous</w:t>
                  </w:r>
                  <w:proofErr w:type="spellEnd"/>
                  <w:r>
                    <w:rPr>
                      <w:rFonts w:ascii="Times New Roman" w:hint="eastAsia"/>
                      <w:sz w:val="20"/>
                    </w:rPr>
                    <w:t xml:space="preserve"> membranes, JOURNAL OF FOOD PROCESS ENGINEERING, Chu, </w:t>
                  </w:r>
                  <w:proofErr w:type="spellStart"/>
                  <w:r>
                    <w:rPr>
                      <w:rFonts w:ascii="Times New Roman" w:hint="eastAsia"/>
                      <w:sz w:val="20"/>
                    </w:rPr>
                    <w:t>Lan</w:t>
                  </w:r>
                  <w:proofErr w:type="spellEnd"/>
                  <w:r>
                    <w:rPr>
                      <w:rFonts w:ascii="Times New Roman" w:hint="eastAsia"/>
                      <w:sz w:val="20"/>
                    </w:rPr>
                    <w:t xml:space="preserve">-Ling; Kang, </w:t>
                  </w:r>
                  <w:proofErr w:type="spellStart"/>
                  <w:r>
                    <w:rPr>
                      <w:rFonts w:ascii="Times New Roman" w:hint="eastAsia"/>
                      <w:sz w:val="20"/>
                    </w:rPr>
                    <w:t>Xue</w:t>
                  </w:r>
                  <w:proofErr w:type="spellEnd"/>
                  <w:r>
                    <w:rPr>
                      <w:rFonts w:ascii="Times New Roman" w:hint="eastAsia"/>
                      <w:sz w:val="20"/>
                    </w:rPr>
                    <w:t>-Jun; Wang, Yu.</w:t>
                  </w:r>
                </w:p>
              </w:tc>
              <w:tc>
                <w:tcPr>
                  <w:tcW w:w="766"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1.370</w:t>
                  </w:r>
                </w:p>
              </w:tc>
              <w:tc>
                <w:tcPr>
                  <w:tcW w:w="858"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2017(40): e12318</w:t>
                  </w:r>
                </w:p>
              </w:tc>
              <w:tc>
                <w:tcPr>
                  <w:tcW w:w="68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2017, 2</w:t>
                  </w:r>
                </w:p>
              </w:tc>
              <w:tc>
                <w:tcPr>
                  <w:tcW w:w="822"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w:t>
                  </w:r>
                  <w:r>
                    <w:rPr>
                      <w:rFonts w:ascii="Times New Roman" w:hint="eastAsia"/>
                      <w:sz w:val="20"/>
                    </w:rPr>
                    <w:t>/</w:t>
                  </w:r>
                  <w:r>
                    <w:rPr>
                      <w:rFonts w:ascii="Times New Roman" w:hint="eastAsia"/>
                      <w:sz w:val="20"/>
                    </w:rPr>
                    <w:t>褚兰玲</w:t>
                  </w:r>
                </w:p>
              </w:tc>
              <w:tc>
                <w:tcPr>
                  <w:tcW w:w="554"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0</w:t>
                  </w:r>
                </w:p>
              </w:tc>
              <w:tc>
                <w:tcPr>
                  <w:tcW w:w="480"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0</w:t>
                  </w:r>
                </w:p>
              </w:tc>
              <w:tc>
                <w:tcPr>
                  <w:tcW w:w="673" w:type="dxa"/>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是</w:t>
                  </w:r>
                </w:p>
              </w:tc>
            </w:tr>
          </w:tbl>
          <w:p w:rsidR="004462E7" w:rsidRDefault="004462E7">
            <w:pPr>
              <w:rPr>
                <w:rFonts w:ascii="宋体" w:hAnsi="宋体"/>
                <w:color w:val="FF0000"/>
                <w:sz w:val="24"/>
              </w:rPr>
            </w:pPr>
          </w:p>
          <w:p w:rsidR="004462E7" w:rsidRDefault="00E469B1">
            <w:pPr>
              <w:pStyle w:val="2"/>
            </w:pPr>
            <w:r>
              <w:t>主要知识产权（有效）证明目录</w:t>
            </w:r>
          </w:p>
          <w:tbl>
            <w:tblPr>
              <w:tblW w:w="8522" w:type="dxa"/>
              <w:jc w:val="center"/>
              <w:tblBorders>
                <w:top w:val="single" w:sz="8" w:space="0" w:color="auto"/>
                <w:left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4"/>
              <w:gridCol w:w="2299"/>
              <w:gridCol w:w="620"/>
              <w:gridCol w:w="848"/>
              <w:gridCol w:w="728"/>
              <w:gridCol w:w="779"/>
              <w:gridCol w:w="1275"/>
              <w:gridCol w:w="1319"/>
            </w:tblGrid>
            <w:tr w:rsidR="004462E7">
              <w:trPr>
                <w:trHeight w:hRule="exact" w:val="680"/>
                <w:jc w:val="center"/>
              </w:trPr>
              <w:tc>
                <w:tcPr>
                  <w:tcW w:w="654" w:type="dxa"/>
                  <w:tcBorders>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知识产权类别</w:t>
                  </w:r>
                </w:p>
              </w:tc>
              <w:tc>
                <w:tcPr>
                  <w:tcW w:w="2299" w:type="dxa"/>
                  <w:tcBorders>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知识产权具体名称</w:t>
                  </w:r>
                </w:p>
              </w:tc>
              <w:tc>
                <w:tcPr>
                  <w:tcW w:w="620" w:type="dxa"/>
                  <w:tcBorders>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国家</w:t>
                  </w:r>
                </w:p>
                <w:p w:rsidR="004462E7" w:rsidRDefault="00E469B1">
                  <w:pPr>
                    <w:pStyle w:val="a3"/>
                    <w:spacing w:line="240" w:lineRule="exact"/>
                    <w:ind w:firstLineChars="0" w:firstLine="0"/>
                    <w:rPr>
                      <w:rFonts w:ascii="Times New Roman"/>
                      <w:sz w:val="20"/>
                    </w:rPr>
                  </w:pPr>
                  <w:r>
                    <w:rPr>
                      <w:rFonts w:ascii="Times New Roman" w:hint="eastAsia"/>
                      <w:sz w:val="20"/>
                    </w:rPr>
                    <w:t>（地区）</w:t>
                  </w:r>
                </w:p>
              </w:tc>
              <w:tc>
                <w:tcPr>
                  <w:tcW w:w="848" w:type="dxa"/>
                  <w:tcBorders>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授权号</w:t>
                  </w:r>
                </w:p>
              </w:tc>
              <w:tc>
                <w:tcPr>
                  <w:tcW w:w="728" w:type="dxa"/>
                  <w:tcBorders>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授权日期</w:t>
                  </w:r>
                </w:p>
              </w:tc>
              <w:tc>
                <w:tcPr>
                  <w:tcW w:w="779" w:type="dxa"/>
                  <w:tcBorders>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证书编号</w:t>
                  </w:r>
                </w:p>
              </w:tc>
              <w:tc>
                <w:tcPr>
                  <w:tcW w:w="1275" w:type="dxa"/>
                  <w:tcBorders>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权利人</w:t>
                  </w:r>
                </w:p>
              </w:tc>
              <w:tc>
                <w:tcPr>
                  <w:tcW w:w="1319" w:type="dxa"/>
                  <w:tcBorders>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发明人</w:t>
                  </w:r>
                </w:p>
              </w:tc>
            </w:tr>
            <w:tr w:rsidR="004462E7">
              <w:trPr>
                <w:trHeight w:hRule="exact" w:val="680"/>
                <w:jc w:val="center"/>
              </w:trPr>
              <w:tc>
                <w:tcPr>
                  <w:tcW w:w="654" w:type="dxa"/>
                  <w:tcBorders>
                    <w:top w:val="single" w:sz="4" w:space="0" w:color="auto"/>
                    <w:left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发明</w:t>
                  </w:r>
                </w:p>
              </w:tc>
              <w:tc>
                <w:tcPr>
                  <w:tcW w:w="2299"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双管式唾液采样器</w:t>
                  </w:r>
                </w:p>
              </w:tc>
              <w:tc>
                <w:tcPr>
                  <w:tcW w:w="620"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中国</w:t>
                  </w:r>
                </w:p>
              </w:tc>
              <w:tc>
                <w:tcPr>
                  <w:tcW w:w="848"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201410446330.3</w:t>
                  </w:r>
                </w:p>
              </w:tc>
              <w:tc>
                <w:tcPr>
                  <w:tcW w:w="728"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2017.2.22</w:t>
                  </w:r>
                </w:p>
              </w:tc>
              <w:tc>
                <w:tcPr>
                  <w:tcW w:w="779"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2387853</w:t>
                  </w:r>
                </w:p>
              </w:tc>
              <w:tc>
                <w:tcPr>
                  <w:tcW w:w="1275"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东南大学</w:t>
                  </w:r>
                </w:p>
              </w:tc>
              <w:tc>
                <w:tcPr>
                  <w:tcW w:w="1319" w:type="dxa"/>
                  <w:tcBorders>
                    <w:top w:val="single" w:sz="4" w:space="0" w:color="auto"/>
                    <w:bottom w:val="single" w:sz="4" w:space="0" w:color="auto"/>
                    <w:right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康学军，李晨，沈康维</w:t>
                  </w:r>
                </w:p>
              </w:tc>
            </w:tr>
            <w:tr w:rsidR="004462E7">
              <w:trPr>
                <w:trHeight w:hRule="exact" w:val="680"/>
                <w:jc w:val="center"/>
              </w:trPr>
              <w:tc>
                <w:tcPr>
                  <w:tcW w:w="654" w:type="dxa"/>
                  <w:tcBorders>
                    <w:top w:val="single" w:sz="4" w:space="0" w:color="auto"/>
                    <w:left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发明</w:t>
                  </w:r>
                </w:p>
              </w:tc>
              <w:tc>
                <w:tcPr>
                  <w:tcW w:w="2299"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一种阳离子交换用亲水型纳米纤维固相萃取材料制备方法</w:t>
                  </w:r>
                </w:p>
              </w:tc>
              <w:tc>
                <w:tcPr>
                  <w:tcW w:w="620" w:type="dxa"/>
                  <w:tcBorders>
                    <w:top w:val="single" w:sz="4" w:space="0" w:color="auto"/>
                    <w:bottom w:val="single" w:sz="4" w:space="0" w:color="auto"/>
                  </w:tcBorders>
                </w:tcPr>
                <w:p w:rsidR="004462E7" w:rsidRDefault="00E469B1">
                  <w:pPr>
                    <w:pStyle w:val="a3"/>
                    <w:spacing w:line="240" w:lineRule="exact"/>
                    <w:ind w:firstLineChars="0" w:firstLine="0"/>
                    <w:rPr>
                      <w:rFonts w:ascii="Times New Roman"/>
                      <w:sz w:val="20"/>
                    </w:rPr>
                  </w:pPr>
                  <w:r>
                    <w:rPr>
                      <w:rFonts w:ascii="Times New Roman" w:hint="eastAsia"/>
                      <w:sz w:val="20"/>
                    </w:rPr>
                    <w:t>中国</w:t>
                  </w:r>
                </w:p>
              </w:tc>
              <w:tc>
                <w:tcPr>
                  <w:tcW w:w="848"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201310590521.2</w:t>
                  </w:r>
                </w:p>
              </w:tc>
              <w:tc>
                <w:tcPr>
                  <w:tcW w:w="728"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2016.06</w:t>
                  </w:r>
                </w:p>
              </w:tc>
              <w:tc>
                <w:tcPr>
                  <w:tcW w:w="779"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2100950</w:t>
                  </w:r>
                </w:p>
              </w:tc>
              <w:tc>
                <w:tcPr>
                  <w:tcW w:w="1275"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苏州东奇生物科技有限公司</w:t>
                  </w:r>
                </w:p>
              </w:tc>
              <w:tc>
                <w:tcPr>
                  <w:tcW w:w="1319" w:type="dxa"/>
                  <w:tcBorders>
                    <w:top w:val="single" w:sz="4" w:space="0" w:color="auto"/>
                    <w:bottom w:val="single" w:sz="4" w:space="0" w:color="auto"/>
                    <w:right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邓剑军，王婷婷</w:t>
                  </w:r>
                </w:p>
              </w:tc>
            </w:tr>
            <w:tr w:rsidR="004462E7">
              <w:trPr>
                <w:trHeight w:hRule="exact" w:val="680"/>
                <w:jc w:val="center"/>
              </w:trPr>
              <w:tc>
                <w:tcPr>
                  <w:tcW w:w="654" w:type="dxa"/>
                  <w:tcBorders>
                    <w:top w:val="single" w:sz="4" w:space="0" w:color="auto"/>
                    <w:left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发明</w:t>
                  </w:r>
                </w:p>
              </w:tc>
              <w:tc>
                <w:tcPr>
                  <w:tcW w:w="2299"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一种固相萃取用复合纳米纤维材料制备方法</w:t>
                  </w:r>
                </w:p>
              </w:tc>
              <w:tc>
                <w:tcPr>
                  <w:tcW w:w="620" w:type="dxa"/>
                  <w:tcBorders>
                    <w:top w:val="single" w:sz="4" w:space="0" w:color="auto"/>
                    <w:bottom w:val="single" w:sz="4" w:space="0" w:color="auto"/>
                  </w:tcBorders>
                </w:tcPr>
                <w:p w:rsidR="004462E7" w:rsidRDefault="00E469B1">
                  <w:pPr>
                    <w:pStyle w:val="a3"/>
                    <w:spacing w:line="240" w:lineRule="exact"/>
                    <w:ind w:firstLineChars="0" w:firstLine="0"/>
                    <w:rPr>
                      <w:rFonts w:ascii="Times New Roman"/>
                      <w:sz w:val="20"/>
                    </w:rPr>
                  </w:pPr>
                  <w:r>
                    <w:rPr>
                      <w:rFonts w:ascii="Times New Roman" w:hint="eastAsia"/>
                      <w:sz w:val="20"/>
                    </w:rPr>
                    <w:t>中国</w:t>
                  </w:r>
                </w:p>
              </w:tc>
              <w:tc>
                <w:tcPr>
                  <w:tcW w:w="848"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201310590337.8</w:t>
                  </w:r>
                </w:p>
              </w:tc>
              <w:tc>
                <w:tcPr>
                  <w:tcW w:w="728"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2016.02</w:t>
                  </w:r>
                </w:p>
              </w:tc>
              <w:tc>
                <w:tcPr>
                  <w:tcW w:w="779"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1953794</w:t>
                  </w:r>
                </w:p>
              </w:tc>
              <w:tc>
                <w:tcPr>
                  <w:tcW w:w="1275"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苏州东奇生物科技有限公司</w:t>
                  </w:r>
                </w:p>
              </w:tc>
              <w:tc>
                <w:tcPr>
                  <w:tcW w:w="1319" w:type="dxa"/>
                  <w:tcBorders>
                    <w:top w:val="single" w:sz="4" w:space="0" w:color="auto"/>
                    <w:bottom w:val="single" w:sz="4" w:space="0" w:color="auto"/>
                    <w:right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邓剑军，王雪</w:t>
                  </w:r>
                </w:p>
              </w:tc>
            </w:tr>
            <w:tr w:rsidR="004462E7">
              <w:trPr>
                <w:trHeight w:hRule="exact" w:val="680"/>
                <w:jc w:val="center"/>
              </w:trPr>
              <w:tc>
                <w:tcPr>
                  <w:tcW w:w="654" w:type="dxa"/>
                  <w:tcBorders>
                    <w:top w:val="single" w:sz="4" w:space="0" w:color="auto"/>
                    <w:left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发明</w:t>
                  </w:r>
                </w:p>
              </w:tc>
              <w:tc>
                <w:tcPr>
                  <w:tcW w:w="2299"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一种无针头式静电纺丝装置</w:t>
                  </w:r>
                </w:p>
              </w:tc>
              <w:tc>
                <w:tcPr>
                  <w:tcW w:w="620" w:type="dxa"/>
                  <w:tcBorders>
                    <w:top w:val="single" w:sz="4" w:space="0" w:color="auto"/>
                    <w:bottom w:val="single" w:sz="4" w:space="0" w:color="auto"/>
                  </w:tcBorders>
                </w:tcPr>
                <w:p w:rsidR="004462E7" w:rsidRDefault="00E469B1">
                  <w:pPr>
                    <w:pStyle w:val="a3"/>
                    <w:spacing w:line="240" w:lineRule="exact"/>
                    <w:ind w:firstLineChars="0" w:firstLine="0"/>
                    <w:rPr>
                      <w:rFonts w:ascii="Times New Roman"/>
                      <w:sz w:val="20"/>
                    </w:rPr>
                  </w:pPr>
                  <w:r>
                    <w:rPr>
                      <w:rFonts w:ascii="Times New Roman" w:hint="eastAsia"/>
                      <w:sz w:val="20"/>
                    </w:rPr>
                    <w:t>中国</w:t>
                  </w:r>
                </w:p>
              </w:tc>
              <w:tc>
                <w:tcPr>
                  <w:tcW w:w="848"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201310646807.8</w:t>
                  </w:r>
                </w:p>
              </w:tc>
              <w:tc>
                <w:tcPr>
                  <w:tcW w:w="728"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2016.03</w:t>
                  </w:r>
                </w:p>
              </w:tc>
              <w:tc>
                <w:tcPr>
                  <w:tcW w:w="779"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1991357</w:t>
                  </w:r>
                </w:p>
              </w:tc>
              <w:tc>
                <w:tcPr>
                  <w:tcW w:w="1275" w:type="dxa"/>
                  <w:tcBorders>
                    <w:top w:val="single" w:sz="4" w:space="0" w:color="auto"/>
                    <w:bottom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苏州东奇生物科技有限公司</w:t>
                  </w:r>
                </w:p>
              </w:tc>
              <w:tc>
                <w:tcPr>
                  <w:tcW w:w="1319" w:type="dxa"/>
                  <w:tcBorders>
                    <w:top w:val="single" w:sz="4" w:space="0" w:color="auto"/>
                    <w:bottom w:val="single" w:sz="4" w:space="0" w:color="auto"/>
                    <w:right w:val="single" w:sz="4" w:space="0" w:color="auto"/>
                  </w:tcBorders>
                  <w:vAlign w:val="center"/>
                </w:tcPr>
                <w:p w:rsidR="004462E7" w:rsidRDefault="00E469B1">
                  <w:pPr>
                    <w:pStyle w:val="a3"/>
                    <w:spacing w:line="240" w:lineRule="exact"/>
                    <w:ind w:firstLineChars="0" w:firstLine="0"/>
                    <w:rPr>
                      <w:rFonts w:ascii="Times New Roman"/>
                      <w:sz w:val="20"/>
                    </w:rPr>
                  </w:pPr>
                  <w:r>
                    <w:rPr>
                      <w:rFonts w:ascii="Times New Roman" w:hint="eastAsia"/>
                      <w:sz w:val="20"/>
                    </w:rPr>
                    <w:t>邓剑军</w:t>
                  </w:r>
                </w:p>
              </w:tc>
            </w:tr>
          </w:tbl>
          <w:p w:rsidR="004462E7" w:rsidRDefault="004462E7">
            <w:pPr>
              <w:rPr>
                <w:highlight w:val="cyan"/>
              </w:rPr>
            </w:pPr>
          </w:p>
          <w:p w:rsidR="004462E7" w:rsidRDefault="004462E7">
            <w:pPr>
              <w:rPr>
                <w:rFonts w:ascii="宋体" w:hAnsi="宋体"/>
                <w:color w:val="FF0000"/>
                <w:sz w:val="24"/>
              </w:rPr>
            </w:pPr>
          </w:p>
        </w:tc>
      </w:tr>
      <w:tr w:rsidR="004462E7">
        <w:trPr>
          <w:trHeight w:val="14162"/>
        </w:trPr>
        <w:tc>
          <w:tcPr>
            <w:tcW w:w="9180" w:type="dxa"/>
            <w:gridSpan w:val="2"/>
          </w:tcPr>
          <w:p w:rsidR="004462E7" w:rsidRDefault="00E469B1">
            <w:pPr>
              <w:rPr>
                <w:rFonts w:ascii="宋体" w:cs="宋体"/>
                <w:color w:val="FF0000"/>
                <w:kern w:val="0"/>
                <w:sz w:val="24"/>
              </w:rPr>
            </w:pPr>
            <w:r>
              <w:rPr>
                <w:rFonts w:ascii="宋体" w:hAnsi="宋体" w:hint="eastAsia"/>
                <w:sz w:val="24"/>
              </w:rPr>
              <w:lastRenderedPageBreak/>
              <w:t>完成人情况：</w:t>
            </w:r>
            <w:r>
              <w:rPr>
                <w:rFonts w:ascii="宋体" w:cs="宋体"/>
                <w:color w:val="FF0000"/>
                <w:kern w:val="0"/>
                <w:sz w:val="24"/>
              </w:rPr>
              <w:t xml:space="preserve"> </w:t>
            </w:r>
          </w:p>
          <w:p w:rsidR="004462E7" w:rsidRDefault="004462E7">
            <w:pPr>
              <w:rPr>
                <w:rFonts w:ascii="宋体" w:hAnsi="宋体"/>
                <w:sz w:val="24"/>
              </w:rPr>
            </w:pPr>
          </w:p>
          <w:p w:rsidR="004462E7" w:rsidRDefault="00E469B1">
            <w:pPr>
              <w:numPr>
                <w:ilvl w:val="0"/>
                <w:numId w:val="2"/>
              </w:numPr>
              <w:rPr>
                <w:rFonts w:ascii="宋体" w:hAnsi="宋体" w:cs="宋体"/>
                <w:kern w:val="0"/>
                <w:szCs w:val="21"/>
              </w:rPr>
            </w:pPr>
            <w:r>
              <w:rPr>
                <w:rFonts w:ascii="宋体" w:hAnsi="宋体" w:cs="宋体" w:hint="eastAsia"/>
                <w:szCs w:val="21"/>
              </w:rPr>
              <w:t>康学军</w:t>
            </w:r>
            <w:r>
              <w:rPr>
                <w:rFonts w:ascii="宋体" w:hAnsi="宋体" w:cs="宋体" w:hint="eastAsia"/>
                <w:kern w:val="0"/>
                <w:szCs w:val="21"/>
              </w:rPr>
              <w:t>，排名</w:t>
            </w:r>
            <w:r>
              <w:rPr>
                <w:rFonts w:ascii="宋体" w:hAnsi="宋体" w:cs="宋体" w:hint="eastAsia"/>
                <w:kern w:val="0"/>
                <w:szCs w:val="21"/>
              </w:rPr>
              <w:t>1</w:t>
            </w:r>
            <w:r>
              <w:rPr>
                <w:rFonts w:ascii="宋体" w:hAnsi="宋体" w:cs="宋体" w:hint="eastAsia"/>
                <w:kern w:val="0"/>
                <w:szCs w:val="21"/>
              </w:rPr>
              <w:t>，教授，工作单位：</w:t>
            </w:r>
            <w:r>
              <w:rPr>
                <w:rFonts w:ascii="宋体" w:hAnsi="宋体" w:cs="宋体" w:hint="eastAsia"/>
                <w:szCs w:val="21"/>
              </w:rPr>
              <w:t>东南大学</w:t>
            </w:r>
            <w:r>
              <w:rPr>
                <w:rFonts w:ascii="宋体" w:hAnsi="宋体" w:cs="宋体" w:hint="eastAsia"/>
                <w:kern w:val="0"/>
                <w:szCs w:val="21"/>
              </w:rPr>
              <w:t>，完成单位：</w:t>
            </w:r>
            <w:r>
              <w:rPr>
                <w:rFonts w:ascii="宋体" w:hAnsi="宋体" w:cs="宋体" w:hint="eastAsia"/>
                <w:szCs w:val="21"/>
              </w:rPr>
              <w:t>东南大学</w:t>
            </w:r>
            <w:r>
              <w:rPr>
                <w:rFonts w:ascii="宋体" w:hAnsi="宋体" w:cs="宋体" w:hint="eastAsia"/>
                <w:szCs w:val="21"/>
              </w:rPr>
              <w:t>。</w:t>
            </w:r>
            <w:r>
              <w:rPr>
                <w:rFonts w:ascii="宋体" w:hAnsi="宋体" w:cs="宋体" w:hint="eastAsia"/>
                <w:kern w:val="0"/>
                <w:szCs w:val="21"/>
              </w:rPr>
              <w:t>是该项目主要负责人，本项目四项创新点的主要完成人，设立了本项目的研究思路、提出了研究法案，组织开展和协调本项目的各项研究工作。研究工作约占本人工作量</w:t>
            </w:r>
            <w:r>
              <w:rPr>
                <w:rFonts w:ascii="宋体" w:hAnsi="宋体" w:cs="宋体" w:hint="eastAsia"/>
                <w:kern w:val="0"/>
                <w:szCs w:val="21"/>
              </w:rPr>
              <w:t>80</w:t>
            </w:r>
            <w:r>
              <w:rPr>
                <w:rFonts w:ascii="宋体" w:hAnsi="宋体" w:cs="宋体" w:hint="eastAsia"/>
                <w:kern w:val="0"/>
                <w:szCs w:val="21"/>
              </w:rPr>
              <w:t>％，提出纳米材料和器件设计制备思路及样品前处理方案，是一项发明专利的第一发明人（</w:t>
            </w:r>
            <w:r>
              <w:rPr>
                <w:rFonts w:ascii="宋体" w:hAnsi="宋体" w:cs="宋体" w:hint="eastAsia"/>
                <w:kern w:val="0"/>
                <w:szCs w:val="21"/>
              </w:rPr>
              <w:t>ZL201410446330.3</w:t>
            </w:r>
            <w:r>
              <w:rPr>
                <w:rFonts w:ascii="宋体" w:hAnsi="宋体" w:cs="宋体" w:hint="eastAsia"/>
                <w:kern w:val="0"/>
                <w:szCs w:val="21"/>
              </w:rPr>
              <w:t>），所有代表性论文通讯作者，是本项目新技术推广应用的倡导和组织者。</w:t>
            </w:r>
          </w:p>
          <w:p w:rsidR="004462E7" w:rsidRDefault="004462E7">
            <w:pPr>
              <w:rPr>
                <w:rFonts w:ascii="宋体" w:hAnsi="宋体" w:cs="宋体"/>
                <w:kern w:val="0"/>
                <w:szCs w:val="21"/>
              </w:rPr>
            </w:pPr>
          </w:p>
          <w:p w:rsidR="004462E7" w:rsidRDefault="00E469B1">
            <w:pPr>
              <w:numPr>
                <w:ilvl w:val="0"/>
                <w:numId w:val="2"/>
              </w:numPr>
              <w:rPr>
                <w:rFonts w:ascii="宋体" w:hAnsi="宋体" w:cs="宋体"/>
                <w:kern w:val="0"/>
                <w:szCs w:val="21"/>
              </w:rPr>
            </w:pPr>
            <w:r>
              <w:rPr>
                <w:rFonts w:ascii="宋体" w:hAnsi="宋体" w:cs="宋体" w:hint="eastAsia"/>
                <w:kern w:val="0"/>
                <w:szCs w:val="21"/>
              </w:rPr>
              <w:t>宋媛，</w:t>
            </w:r>
            <w:r>
              <w:rPr>
                <w:rFonts w:ascii="宋体" w:hAnsi="宋体" w:cs="宋体" w:hint="eastAsia"/>
                <w:kern w:val="0"/>
                <w:szCs w:val="21"/>
              </w:rPr>
              <w:t>排名</w:t>
            </w: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科主任，主任医师</w:t>
            </w:r>
            <w:r>
              <w:rPr>
                <w:rFonts w:ascii="宋体" w:hAnsi="宋体" w:cs="宋体" w:hint="eastAsia"/>
                <w:kern w:val="0"/>
                <w:szCs w:val="21"/>
              </w:rPr>
              <w:t>，工作单位：</w:t>
            </w:r>
            <w:r>
              <w:rPr>
                <w:rFonts w:ascii="宋体" w:hAnsi="宋体" w:cs="宋体" w:hint="eastAsia"/>
                <w:szCs w:val="21"/>
              </w:rPr>
              <w:t>苏州市立医院</w:t>
            </w:r>
            <w:r>
              <w:rPr>
                <w:rFonts w:ascii="宋体" w:hAnsi="宋体" w:cs="宋体" w:hint="eastAsia"/>
                <w:kern w:val="0"/>
                <w:szCs w:val="21"/>
              </w:rPr>
              <w:t>，完成单位：</w:t>
            </w:r>
            <w:r>
              <w:rPr>
                <w:rFonts w:ascii="宋体" w:hAnsi="宋体" w:cs="宋体" w:hint="eastAsia"/>
                <w:szCs w:val="21"/>
              </w:rPr>
              <w:t>苏州市立医院。</w:t>
            </w:r>
            <w:r>
              <w:rPr>
                <w:rFonts w:ascii="宋体" w:hAnsi="宋体" w:cs="宋体" w:hint="eastAsia"/>
                <w:kern w:val="0"/>
                <w:szCs w:val="21"/>
              </w:rPr>
              <w:t>本项目</w:t>
            </w:r>
            <w:r>
              <w:rPr>
                <w:rFonts w:ascii="宋体" w:hAnsi="宋体" w:cs="宋体" w:hint="eastAsia"/>
                <w:kern w:val="0"/>
                <w:szCs w:val="21"/>
              </w:rPr>
              <w:t>一</w:t>
            </w:r>
            <w:r>
              <w:rPr>
                <w:rFonts w:ascii="宋体" w:hAnsi="宋体" w:cs="宋体" w:hint="eastAsia"/>
                <w:kern w:val="0"/>
                <w:szCs w:val="21"/>
              </w:rPr>
              <w:t>项创新点的主要完成人</w:t>
            </w:r>
            <w:r>
              <w:rPr>
                <w:rFonts w:ascii="宋体" w:hAnsi="宋体" w:cs="宋体" w:hint="eastAsia"/>
                <w:kern w:val="0"/>
                <w:szCs w:val="21"/>
              </w:rPr>
              <w:t>。</w:t>
            </w:r>
            <w:r>
              <w:rPr>
                <w:rFonts w:ascii="宋体" w:hAnsi="宋体" w:cs="宋体" w:hint="eastAsia"/>
                <w:kern w:val="0"/>
                <w:szCs w:val="21"/>
              </w:rPr>
              <w:t>指导临床研究，</w:t>
            </w:r>
            <w:r>
              <w:rPr>
                <w:rFonts w:ascii="宋体" w:hAnsi="宋体" w:cs="宋体" w:hint="eastAsia"/>
                <w:kern w:val="0"/>
                <w:szCs w:val="21"/>
              </w:rPr>
              <w:t>组织开展和协调本项目</w:t>
            </w:r>
            <w:r>
              <w:rPr>
                <w:rFonts w:ascii="宋体" w:hAnsi="宋体" w:cs="宋体" w:hint="eastAsia"/>
                <w:kern w:val="0"/>
                <w:szCs w:val="21"/>
              </w:rPr>
              <w:t>人群研究</w:t>
            </w:r>
            <w:r>
              <w:rPr>
                <w:rFonts w:ascii="宋体" w:hAnsi="宋体" w:cs="宋体" w:hint="eastAsia"/>
                <w:kern w:val="0"/>
                <w:szCs w:val="21"/>
              </w:rPr>
              <w:t>，</w:t>
            </w:r>
            <w:r>
              <w:rPr>
                <w:rFonts w:ascii="宋体" w:hAnsi="宋体" w:cs="宋体" w:hint="eastAsia"/>
                <w:kern w:val="0"/>
                <w:szCs w:val="21"/>
              </w:rPr>
              <w:t>数据分析。</w:t>
            </w:r>
            <w:r>
              <w:rPr>
                <w:rFonts w:ascii="宋体" w:hAnsi="宋体" w:cs="宋体" w:hint="eastAsia"/>
                <w:kern w:val="0"/>
                <w:szCs w:val="21"/>
              </w:rPr>
              <w:t>研究工作约占本人工作量</w:t>
            </w:r>
            <w:r>
              <w:rPr>
                <w:rFonts w:ascii="宋体" w:hAnsi="宋体" w:cs="宋体" w:hint="eastAsia"/>
                <w:kern w:val="0"/>
                <w:szCs w:val="21"/>
              </w:rPr>
              <w:t>5</w:t>
            </w:r>
            <w:r>
              <w:rPr>
                <w:rFonts w:ascii="宋体" w:hAnsi="宋体" w:cs="宋体" w:hint="eastAsia"/>
                <w:kern w:val="0"/>
                <w:szCs w:val="21"/>
              </w:rPr>
              <w:t>0</w:t>
            </w:r>
            <w:r>
              <w:rPr>
                <w:rFonts w:ascii="宋体" w:hAnsi="宋体" w:cs="宋体" w:hint="eastAsia"/>
                <w:kern w:val="0"/>
                <w:szCs w:val="21"/>
              </w:rPr>
              <w:t>％，是</w:t>
            </w:r>
            <w:r>
              <w:rPr>
                <w:rFonts w:ascii="宋体" w:hAnsi="宋体" w:cs="宋体" w:hint="eastAsia"/>
                <w:kern w:val="0"/>
                <w:szCs w:val="21"/>
              </w:rPr>
              <w:t>2</w:t>
            </w:r>
            <w:r>
              <w:rPr>
                <w:rFonts w:ascii="宋体" w:hAnsi="宋体" w:cs="宋体" w:hint="eastAsia"/>
                <w:kern w:val="0"/>
                <w:szCs w:val="21"/>
              </w:rPr>
              <w:t>篇</w:t>
            </w:r>
            <w:r>
              <w:rPr>
                <w:rFonts w:ascii="宋体" w:hAnsi="宋体" w:cs="宋体" w:hint="eastAsia"/>
                <w:kern w:val="0"/>
                <w:szCs w:val="21"/>
              </w:rPr>
              <w:t>代表性论文</w:t>
            </w:r>
            <w:r>
              <w:rPr>
                <w:rFonts w:ascii="宋体" w:hAnsi="宋体" w:cs="宋体" w:hint="eastAsia"/>
                <w:kern w:val="0"/>
                <w:szCs w:val="21"/>
              </w:rPr>
              <w:t>共同</w:t>
            </w:r>
            <w:r>
              <w:rPr>
                <w:rFonts w:ascii="宋体" w:hAnsi="宋体" w:cs="宋体" w:hint="eastAsia"/>
                <w:kern w:val="0"/>
                <w:szCs w:val="21"/>
              </w:rPr>
              <w:t>作者，是本项目新技术推广应用的</w:t>
            </w:r>
            <w:r>
              <w:rPr>
                <w:rFonts w:ascii="宋体" w:hAnsi="宋体" w:cs="宋体" w:hint="eastAsia"/>
                <w:kern w:val="0"/>
                <w:szCs w:val="21"/>
              </w:rPr>
              <w:t>组织实施</w:t>
            </w:r>
            <w:r>
              <w:rPr>
                <w:rFonts w:ascii="宋体" w:hAnsi="宋体" w:cs="宋体" w:hint="eastAsia"/>
                <w:kern w:val="0"/>
                <w:szCs w:val="21"/>
              </w:rPr>
              <w:t>者。</w:t>
            </w:r>
          </w:p>
          <w:p w:rsidR="004462E7" w:rsidRDefault="004462E7">
            <w:pPr>
              <w:rPr>
                <w:rFonts w:ascii="宋体" w:hAnsi="宋体" w:cs="宋体"/>
                <w:kern w:val="0"/>
                <w:szCs w:val="21"/>
              </w:rPr>
            </w:pPr>
          </w:p>
          <w:p w:rsidR="004462E7" w:rsidRDefault="00E469B1" w:rsidP="00DC2942">
            <w:pPr>
              <w:numPr>
                <w:ilvl w:val="0"/>
                <w:numId w:val="3"/>
              </w:numPr>
              <w:rPr>
                <w:rFonts w:ascii="宋体" w:hAnsi="宋体" w:cs="宋体"/>
                <w:szCs w:val="21"/>
              </w:rPr>
            </w:pPr>
            <w:r>
              <w:rPr>
                <w:rFonts w:ascii="宋体" w:hAnsi="宋体" w:cs="宋体" w:hint="eastAsia"/>
                <w:szCs w:val="21"/>
              </w:rPr>
              <w:t>邓剑军</w:t>
            </w:r>
            <w:r>
              <w:rPr>
                <w:rFonts w:ascii="宋体" w:hAnsi="宋体" w:cs="宋体" w:hint="eastAsia"/>
                <w:kern w:val="0"/>
                <w:szCs w:val="21"/>
              </w:rPr>
              <w:t>，排名</w:t>
            </w:r>
            <w:r>
              <w:rPr>
                <w:rFonts w:ascii="宋体" w:hAnsi="宋体" w:cs="宋体" w:hint="eastAsia"/>
                <w:kern w:val="0"/>
                <w:szCs w:val="21"/>
              </w:rPr>
              <w:t>3</w:t>
            </w:r>
            <w:r>
              <w:rPr>
                <w:rFonts w:ascii="宋体" w:hAnsi="宋体" w:cs="宋体" w:hint="eastAsia"/>
                <w:kern w:val="0"/>
                <w:szCs w:val="21"/>
              </w:rPr>
              <w:t>，</w:t>
            </w:r>
            <w:r>
              <w:rPr>
                <w:rFonts w:ascii="宋体" w:hAnsi="宋体" w:cs="宋体" w:hint="eastAsia"/>
                <w:szCs w:val="21"/>
              </w:rPr>
              <w:t>副总经理</w:t>
            </w:r>
            <w:r>
              <w:rPr>
                <w:rFonts w:ascii="宋体" w:hAnsi="宋体" w:cs="宋体" w:hint="eastAsia"/>
                <w:szCs w:val="21"/>
              </w:rPr>
              <w:t>，</w:t>
            </w:r>
            <w:r>
              <w:rPr>
                <w:rFonts w:ascii="宋体" w:hAnsi="宋体" w:cs="宋体" w:hint="eastAsia"/>
                <w:kern w:val="0"/>
                <w:szCs w:val="21"/>
              </w:rPr>
              <w:t>工程师</w:t>
            </w:r>
            <w:r>
              <w:rPr>
                <w:rFonts w:ascii="宋体" w:hAnsi="宋体" w:cs="宋体" w:hint="eastAsia"/>
                <w:kern w:val="0"/>
                <w:szCs w:val="21"/>
              </w:rPr>
              <w:t>，工作单位：</w:t>
            </w:r>
            <w:r>
              <w:rPr>
                <w:rFonts w:ascii="宋体" w:hAnsi="宋体" w:cs="宋体" w:hint="eastAsia"/>
                <w:szCs w:val="21"/>
              </w:rPr>
              <w:t>苏州东奇生物科技有限公司</w:t>
            </w:r>
            <w:r>
              <w:rPr>
                <w:rFonts w:ascii="宋体" w:hAnsi="宋体" w:cs="宋体" w:hint="eastAsia"/>
                <w:kern w:val="0"/>
                <w:szCs w:val="21"/>
              </w:rPr>
              <w:t>，完成单位：</w:t>
            </w:r>
            <w:r>
              <w:rPr>
                <w:rFonts w:ascii="宋体" w:hAnsi="宋体" w:cs="宋体" w:hint="eastAsia"/>
                <w:szCs w:val="21"/>
              </w:rPr>
              <w:t>苏州东奇生物科技有限公司</w:t>
            </w:r>
            <w:r>
              <w:rPr>
                <w:rFonts w:ascii="宋体" w:hAnsi="宋体" w:cs="宋体" w:hint="eastAsia"/>
                <w:kern w:val="0"/>
                <w:szCs w:val="21"/>
              </w:rPr>
              <w:t>，</w:t>
            </w:r>
            <w:r>
              <w:rPr>
                <w:rFonts w:ascii="宋体" w:hAnsi="宋体" w:cs="宋体" w:hint="eastAsia"/>
                <w:szCs w:val="21"/>
              </w:rPr>
              <w:t>本项目三个创新点的主要完成人，主要</w:t>
            </w:r>
            <w:r>
              <w:rPr>
                <w:rFonts w:ascii="宋体" w:hAnsi="宋体" w:cs="宋体" w:hint="eastAsia"/>
                <w:szCs w:val="21"/>
              </w:rPr>
              <w:t>负责</w:t>
            </w:r>
            <w:r>
              <w:rPr>
                <w:rFonts w:ascii="宋体" w:hAnsi="宋体" w:cs="宋体" w:hint="eastAsia"/>
                <w:szCs w:val="21"/>
              </w:rPr>
              <w:t>开展</w:t>
            </w:r>
            <w:r>
              <w:rPr>
                <w:rFonts w:ascii="宋体" w:hAnsi="宋体" w:cs="宋体" w:hint="eastAsia"/>
                <w:szCs w:val="21"/>
              </w:rPr>
              <w:t>纳米材料、</w:t>
            </w:r>
            <w:r>
              <w:rPr>
                <w:rFonts w:ascii="宋体" w:hAnsi="宋体" w:cs="宋体" w:hint="eastAsia"/>
                <w:szCs w:val="21"/>
              </w:rPr>
              <w:t>器件和</w:t>
            </w:r>
            <w:r>
              <w:rPr>
                <w:rFonts w:ascii="宋体" w:hAnsi="宋体" w:cs="宋体" w:hint="eastAsia"/>
                <w:szCs w:val="21"/>
              </w:rPr>
              <w:t>流动注射分析</w:t>
            </w:r>
            <w:r>
              <w:rPr>
                <w:rFonts w:ascii="宋体" w:hAnsi="宋体" w:cs="宋体" w:hint="eastAsia"/>
                <w:szCs w:val="21"/>
              </w:rPr>
              <w:t>装置研制</w:t>
            </w:r>
            <w:r>
              <w:rPr>
                <w:rFonts w:ascii="宋体" w:hAnsi="宋体" w:cs="宋体" w:hint="eastAsia"/>
                <w:szCs w:val="21"/>
              </w:rPr>
              <w:t>开发</w:t>
            </w:r>
            <w:r w:rsidR="00963718">
              <w:rPr>
                <w:rFonts w:ascii="宋体" w:hAnsi="宋体" w:cs="宋体" w:hint="eastAsia"/>
                <w:szCs w:val="21"/>
              </w:rPr>
              <w:t>工作</w:t>
            </w:r>
            <w:r>
              <w:rPr>
                <w:rFonts w:ascii="宋体" w:hAnsi="宋体" w:cs="宋体" w:hint="eastAsia"/>
                <w:szCs w:val="21"/>
              </w:rPr>
              <w:t>。研究工作约占本人工作量</w:t>
            </w:r>
            <w:r>
              <w:rPr>
                <w:rFonts w:ascii="宋体" w:hAnsi="宋体" w:cs="宋体" w:hint="eastAsia"/>
                <w:szCs w:val="21"/>
              </w:rPr>
              <w:t>6</w:t>
            </w:r>
            <w:r>
              <w:rPr>
                <w:rFonts w:ascii="宋体" w:hAnsi="宋体" w:cs="宋体" w:hint="eastAsia"/>
                <w:szCs w:val="21"/>
              </w:rPr>
              <w:t>0</w:t>
            </w:r>
            <w:r>
              <w:rPr>
                <w:rFonts w:ascii="宋体" w:hAnsi="宋体" w:cs="宋体" w:hint="eastAsia"/>
                <w:szCs w:val="21"/>
              </w:rPr>
              <w:t>％。是</w:t>
            </w:r>
            <w:r>
              <w:rPr>
                <w:rFonts w:ascii="宋体" w:hAnsi="宋体" w:cs="宋体" w:hint="eastAsia"/>
                <w:szCs w:val="21"/>
              </w:rPr>
              <w:t>三</w:t>
            </w:r>
            <w:r>
              <w:rPr>
                <w:rFonts w:ascii="宋体" w:hAnsi="宋体" w:cs="宋体" w:hint="eastAsia"/>
                <w:szCs w:val="21"/>
              </w:rPr>
              <w:t>项发明专利的第一发明人（</w:t>
            </w:r>
            <w:r>
              <w:rPr>
                <w:rFonts w:ascii="宋体" w:hAnsi="宋体" w:cs="宋体" w:hint="eastAsia"/>
                <w:szCs w:val="21"/>
              </w:rPr>
              <w:t>ZL201310590521.2</w:t>
            </w:r>
            <w:r>
              <w:rPr>
                <w:rFonts w:ascii="宋体" w:hAnsi="宋体" w:cs="宋体" w:hint="eastAsia"/>
                <w:szCs w:val="21"/>
              </w:rPr>
              <w:t>、</w:t>
            </w:r>
            <w:r>
              <w:rPr>
                <w:rFonts w:ascii="宋体" w:hAnsi="宋体" w:cs="宋体" w:hint="eastAsia"/>
                <w:szCs w:val="21"/>
              </w:rPr>
              <w:t>ZL201310590337.8</w:t>
            </w:r>
            <w:r>
              <w:rPr>
                <w:rFonts w:ascii="宋体" w:hAnsi="宋体" w:cs="宋体" w:hint="eastAsia"/>
                <w:szCs w:val="21"/>
              </w:rPr>
              <w:t>、</w:t>
            </w:r>
            <w:r>
              <w:rPr>
                <w:rFonts w:ascii="宋体" w:hAnsi="宋体" w:cs="宋体" w:hint="eastAsia"/>
                <w:szCs w:val="21"/>
              </w:rPr>
              <w:t>ZL201310646807.8</w:t>
            </w:r>
            <w:r>
              <w:rPr>
                <w:rFonts w:ascii="宋体" w:hAnsi="宋体" w:cs="宋体" w:hint="eastAsia"/>
                <w:szCs w:val="21"/>
              </w:rPr>
              <w:t>），</w:t>
            </w:r>
            <w:r w:rsidR="00DC2942">
              <w:rPr>
                <w:rFonts w:ascii="宋体" w:hAnsi="宋体" w:cs="宋体"/>
                <w:szCs w:val="21"/>
              </w:rPr>
              <w:t>2</w:t>
            </w:r>
            <w:r w:rsidR="00DC2942" w:rsidRPr="00DC2942">
              <w:rPr>
                <w:rFonts w:ascii="宋体" w:hAnsi="宋体" w:cs="宋体" w:hint="eastAsia"/>
                <w:szCs w:val="21"/>
              </w:rPr>
              <w:t>篇代表作的共同作者</w:t>
            </w:r>
            <w:r w:rsidR="00DC2942">
              <w:rPr>
                <w:rFonts w:ascii="宋体" w:hAnsi="宋体" w:cs="宋体" w:hint="eastAsia"/>
                <w:szCs w:val="21"/>
              </w:rPr>
              <w:t>，</w:t>
            </w:r>
            <w:r>
              <w:rPr>
                <w:rFonts w:ascii="宋体" w:hAnsi="宋体" w:cs="宋体" w:hint="eastAsia"/>
                <w:szCs w:val="21"/>
              </w:rPr>
              <w:t>是本项目新技术推广应用的具体实施和执行人。</w:t>
            </w:r>
          </w:p>
          <w:p w:rsidR="004462E7" w:rsidRDefault="004462E7">
            <w:pPr>
              <w:rPr>
                <w:rFonts w:ascii="宋体" w:hAnsi="宋体" w:cs="宋体"/>
                <w:szCs w:val="21"/>
              </w:rPr>
            </w:pPr>
          </w:p>
          <w:p w:rsidR="004462E7" w:rsidRDefault="00E469B1" w:rsidP="00963718">
            <w:pPr>
              <w:numPr>
                <w:ilvl w:val="0"/>
                <w:numId w:val="3"/>
              </w:numPr>
              <w:rPr>
                <w:rFonts w:ascii="宋体" w:hAnsi="宋体" w:cs="宋体"/>
                <w:szCs w:val="21"/>
              </w:rPr>
            </w:pPr>
            <w:r>
              <w:rPr>
                <w:rFonts w:ascii="宋体" w:hAnsi="宋体" w:cs="宋体" w:hint="eastAsia"/>
                <w:szCs w:val="21"/>
              </w:rPr>
              <w:t>李晨</w:t>
            </w:r>
            <w:r>
              <w:rPr>
                <w:rFonts w:ascii="宋体" w:hAnsi="宋体" w:cs="宋体" w:hint="eastAsia"/>
                <w:szCs w:val="21"/>
              </w:rPr>
              <w:t>，</w:t>
            </w:r>
            <w:r>
              <w:rPr>
                <w:rFonts w:ascii="宋体" w:hAnsi="宋体" w:cs="宋体" w:hint="eastAsia"/>
                <w:kern w:val="0"/>
                <w:szCs w:val="21"/>
              </w:rPr>
              <w:t>排名</w:t>
            </w:r>
            <w:r>
              <w:rPr>
                <w:rFonts w:ascii="宋体" w:hAnsi="宋体" w:cs="宋体" w:hint="eastAsia"/>
                <w:kern w:val="0"/>
                <w:szCs w:val="21"/>
              </w:rPr>
              <w:t>4</w:t>
            </w:r>
            <w:r>
              <w:rPr>
                <w:rFonts w:ascii="宋体" w:hAnsi="宋体" w:cs="宋体" w:hint="eastAsia"/>
                <w:kern w:val="0"/>
                <w:szCs w:val="21"/>
              </w:rPr>
              <w:t>，</w:t>
            </w:r>
            <w:r>
              <w:rPr>
                <w:rFonts w:ascii="宋体" w:hAnsi="宋体" w:cs="宋体" w:hint="eastAsia"/>
                <w:kern w:val="0"/>
                <w:szCs w:val="21"/>
              </w:rPr>
              <w:t>博士研究生，</w:t>
            </w:r>
            <w:r>
              <w:rPr>
                <w:rFonts w:ascii="宋体" w:hAnsi="宋体" w:cs="宋体" w:hint="eastAsia"/>
                <w:kern w:val="0"/>
                <w:szCs w:val="21"/>
              </w:rPr>
              <w:t>工作单位：</w:t>
            </w:r>
            <w:r>
              <w:rPr>
                <w:rFonts w:ascii="宋体" w:hAnsi="宋体" w:cs="宋体" w:hint="eastAsia"/>
                <w:szCs w:val="21"/>
              </w:rPr>
              <w:t>东南大学</w:t>
            </w:r>
            <w:r>
              <w:rPr>
                <w:rFonts w:ascii="宋体" w:hAnsi="宋体" w:cs="宋体" w:hint="eastAsia"/>
                <w:kern w:val="0"/>
                <w:szCs w:val="21"/>
              </w:rPr>
              <w:t>，完成单位：</w:t>
            </w:r>
            <w:r>
              <w:rPr>
                <w:rFonts w:ascii="宋体" w:hAnsi="宋体" w:cs="宋体" w:hint="eastAsia"/>
                <w:szCs w:val="21"/>
              </w:rPr>
              <w:t>东南大学</w:t>
            </w:r>
            <w:r>
              <w:rPr>
                <w:rFonts w:ascii="宋体" w:hAnsi="宋体" w:cs="宋体" w:hint="eastAsia"/>
                <w:kern w:val="0"/>
                <w:szCs w:val="21"/>
              </w:rPr>
              <w:t>，</w:t>
            </w:r>
            <w:r>
              <w:rPr>
                <w:rFonts w:ascii="宋体" w:hAnsi="宋体" w:cs="宋体" w:hint="eastAsia"/>
                <w:szCs w:val="21"/>
              </w:rPr>
              <w:t xml:space="preserve"> </w:t>
            </w:r>
            <w:r>
              <w:rPr>
                <w:rFonts w:ascii="宋体" w:hAnsi="宋体" w:cs="宋体" w:hint="eastAsia"/>
                <w:szCs w:val="21"/>
              </w:rPr>
              <w:t>本项目四</w:t>
            </w:r>
            <w:r>
              <w:rPr>
                <w:rFonts w:ascii="宋体" w:hAnsi="宋体" w:cs="宋体" w:hint="eastAsia"/>
                <w:szCs w:val="21"/>
              </w:rPr>
              <w:t>个创新点的主要完成人，主要致力于儿童早期发展评估的方法研究，工作内容集中在生物标志物的筛查研究，研究工作约占本人工作量</w:t>
            </w:r>
            <w:r>
              <w:rPr>
                <w:rFonts w:ascii="宋体" w:hAnsi="宋体" w:cs="宋体" w:hint="eastAsia"/>
                <w:szCs w:val="21"/>
              </w:rPr>
              <w:t>9</w:t>
            </w:r>
            <w:r>
              <w:rPr>
                <w:rFonts w:ascii="宋体" w:hAnsi="宋体" w:cs="宋体" w:hint="eastAsia"/>
                <w:szCs w:val="21"/>
              </w:rPr>
              <w:t>0</w:t>
            </w:r>
            <w:r>
              <w:rPr>
                <w:rFonts w:ascii="宋体" w:hAnsi="宋体" w:cs="宋体" w:hint="eastAsia"/>
                <w:szCs w:val="21"/>
              </w:rPr>
              <w:t>％。是</w:t>
            </w:r>
            <w:r>
              <w:rPr>
                <w:rFonts w:ascii="宋体" w:hAnsi="宋体" w:cs="宋体" w:hint="eastAsia"/>
                <w:szCs w:val="21"/>
              </w:rPr>
              <w:t>一</w:t>
            </w:r>
            <w:r>
              <w:rPr>
                <w:rFonts w:ascii="宋体" w:hAnsi="宋体" w:cs="宋体" w:hint="eastAsia"/>
                <w:szCs w:val="21"/>
              </w:rPr>
              <w:t>项发明专利的第</w:t>
            </w:r>
            <w:r>
              <w:rPr>
                <w:rFonts w:ascii="宋体" w:hAnsi="宋体" w:cs="宋体" w:hint="eastAsia"/>
                <w:szCs w:val="21"/>
              </w:rPr>
              <w:t>二</w:t>
            </w:r>
            <w:r>
              <w:rPr>
                <w:rFonts w:ascii="宋体" w:hAnsi="宋体" w:cs="宋体" w:hint="eastAsia"/>
                <w:szCs w:val="21"/>
              </w:rPr>
              <w:t>发明人（</w:t>
            </w:r>
            <w:r>
              <w:rPr>
                <w:rFonts w:ascii="宋体" w:hAnsi="宋体" w:cs="宋体" w:hint="eastAsia"/>
                <w:szCs w:val="21"/>
              </w:rPr>
              <w:t>ZL201410446330.3</w:t>
            </w:r>
            <w:r>
              <w:rPr>
                <w:rFonts w:ascii="宋体" w:hAnsi="宋体" w:cs="宋体" w:hint="eastAsia"/>
                <w:szCs w:val="21"/>
              </w:rPr>
              <w:t>），</w:t>
            </w:r>
            <w:r>
              <w:rPr>
                <w:rFonts w:ascii="宋体" w:hAnsi="宋体" w:cs="宋体" w:hint="eastAsia"/>
                <w:szCs w:val="21"/>
              </w:rPr>
              <w:t>是一篇代表作的第一作者，</w:t>
            </w:r>
            <w:r w:rsidR="00963718">
              <w:rPr>
                <w:rFonts w:ascii="宋体" w:hAnsi="宋体" w:cs="宋体"/>
                <w:szCs w:val="21"/>
              </w:rPr>
              <w:t>3</w:t>
            </w:r>
            <w:r w:rsidR="00963718" w:rsidRPr="00963718">
              <w:rPr>
                <w:rFonts w:ascii="宋体" w:hAnsi="宋体" w:cs="宋体" w:hint="eastAsia"/>
                <w:szCs w:val="21"/>
              </w:rPr>
              <w:t>篇代表作的共同作者。</w:t>
            </w:r>
            <w:r>
              <w:rPr>
                <w:rFonts w:ascii="宋体" w:hAnsi="宋体" w:cs="宋体" w:hint="eastAsia"/>
                <w:szCs w:val="21"/>
              </w:rPr>
              <w:t>全程参与了儿童队列的样本收集、整理、测定、数据分析研究工作。</w:t>
            </w:r>
          </w:p>
          <w:p w:rsidR="004462E7" w:rsidRDefault="004462E7">
            <w:pPr>
              <w:rPr>
                <w:rFonts w:ascii="宋体" w:hAnsi="宋体" w:cs="宋体"/>
                <w:szCs w:val="21"/>
              </w:rPr>
            </w:pPr>
          </w:p>
          <w:p w:rsidR="004462E7" w:rsidRDefault="00E469B1">
            <w:pPr>
              <w:numPr>
                <w:ilvl w:val="0"/>
                <w:numId w:val="3"/>
              </w:numPr>
              <w:rPr>
                <w:rFonts w:eastAsia="楷体_GB2312"/>
                <w:szCs w:val="21"/>
              </w:rPr>
            </w:pPr>
            <w:r>
              <w:rPr>
                <w:rFonts w:ascii="宋体" w:hAnsi="宋体" w:cs="宋体" w:hint="eastAsia"/>
                <w:szCs w:val="21"/>
              </w:rPr>
              <w:t>沈康维</w:t>
            </w:r>
            <w:r>
              <w:rPr>
                <w:rFonts w:ascii="宋体" w:hAnsi="宋体" w:cs="宋体" w:hint="eastAsia"/>
                <w:szCs w:val="21"/>
              </w:rPr>
              <w:t>，</w:t>
            </w:r>
            <w:r>
              <w:rPr>
                <w:rFonts w:ascii="宋体" w:hAnsi="宋体" w:cs="宋体" w:hint="eastAsia"/>
                <w:kern w:val="0"/>
                <w:szCs w:val="21"/>
              </w:rPr>
              <w:t>排名</w:t>
            </w:r>
            <w:r>
              <w:rPr>
                <w:rFonts w:ascii="宋体" w:hAnsi="宋体" w:cs="宋体" w:hint="eastAsia"/>
                <w:kern w:val="0"/>
                <w:szCs w:val="21"/>
              </w:rPr>
              <w:t>5</w:t>
            </w:r>
            <w:r>
              <w:rPr>
                <w:rFonts w:ascii="宋体" w:hAnsi="宋体" w:cs="宋体" w:hint="eastAsia"/>
                <w:kern w:val="0"/>
                <w:szCs w:val="21"/>
              </w:rPr>
              <w:t>，</w:t>
            </w:r>
            <w:r>
              <w:rPr>
                <w:rFonts w:ascii="宋体" w:hAnsi="宋体" w:cs="宋体" w:hint="eastAsia"/>
                <w:kern w:val="0"/>
                <w:szCs w:val="21"/>
              </w:rPr>
              <w:t>硕士研究生，</w:t>
            </w:r>
            <w:r>
              <w:rPr>
                <w:rFonts w:ascii="宋体" w:hAnsi="宋体" w:cs="宋体" w:hint="eastAsia"/>
                <w:kern w:val="0"/>
                <w:szCs w:val="21"/>
              </w:rPr>
              <w:t>工作单位：</w:t>
            </w:r>
            <w:r>
              <w:rPr>
                <w:rFonts w:ascii="宋体" w:hAnsi="宋体" w:cs="宋体" w:hint="eastAsia"/>
                <w:szCs w:val="21"/>
              </w:rPr>
              <w:t>东南大学</w:t>
            </w:r>
            <w:r>
              <w:rPr>
                <w:rFonts w:ascii="宋体" w:hAnsi="宋体" w:cs="宋体" w:hint="eastAsia"/>
                <w:kern w:val="0"/>
                <w:szCs w:val="21"/>
              </w:rPr>
              <w:t>，完成单位：</w:t>
            </w:r>
            <w:r>
              <w:rPr>
                <w:rFonts w:ascii="宋体" w:hAnsi="宋体" w:cs="宋体" w:hint="eastAsia"/>
                <w:szCs w:val="21"/>
              </w:rPr>
              <w:t>东南大学，</w:t>
            </w:r>
            <w:r>
              <w:rPr>
                <w:rFonts w:ascii="宋体" w:hAnsi="宋体" w:cs="宋体" w:hint="eastAsia"/>
                <w:szCs w:val="21"/>
              </w:rPr>
              <w:t>本项目四</w:t>
            </w:r>
            <w:bookmarkStart w:id="0" w:name="_GoBack"/>
            <w:bookmarkEnd w:id="0"/>
            <w:r>
              <w:rPr>
                <w:rFonts w:ascii="宋体" w:hAnsi="宋体" w:cs="宋体" w:hint="eastAsia"/>
                <w:szCs w:val="21"/>
              </w:rPr>
              <w:t>个创新点的主要完成人，主要负责唾液α</w:t>
            </w:r>
            <w:r>
              <w:rPr>
                <w:rFonts w:ascii="宋体" w:hAnsi="宋体" w:cs="宋体" w:hint="eastAsia"/>
                <w:szCs w:val="21"/>
              </w:rPr>
              <w:t>-</w:t>
            </w:r>
            <w:r>
              <w:rPr>
                <w:rFonts w:ascii="宋体" w:hAnsi="宋体" w:cs="宋体" w:hint="eastAsia"/>
                <w:szCs w:val="21"/>
              </w:rPr>
              <w:t>淀粉酶检测方法的优化，仪</w:t>
            </w:r>
            <w:r>
              <w:rPr>
                <w:rFonts w:ascii="宋体" w:hAnsi="宋体" w:cs="宋体" w:hint="eastAsia"/>
                <w:szCs w:val="21"/>
              </w:rPr>
              <w:t>器</w:t>
            </w:r>
            <w:r>
              <w:rPr>
                <w:rFonts w:ascii="宋体" w:hAnsi="宋体" w:cs="宋体" w:hint="eastAsia"/>
                <w:szCs w:val="21"/>
              </w:rPr>
              <w:t>的研发以及</w:t>
            </w:r>
            <w:r>
              <w:rPr>
                <w:rFonts w:ascii="宋体" w:hAnsi="宋体" w:cs="宋体" w:hint="eastAsia"/>
                <w:szCs w:val="21"/>
              </w:rPr>
              <w:t>推广</w:t>
            </w:r>
            <w:r>
              <w:rPr>
                <w:rFonts w:ascii="宋体" w:hAnsi="宋体" w:cs="宋体" w:hint="eastAsia"/>
                <w:szCs w:val="21"/>
              </w:rPr>
              <w:t>使用</w:t>
            </w:r>
            <w:r>
              <w:rPr>
                <w:rFonts w:ascii="宋体" w:hAnsi="宋体" w:cs="宋体" w:hint="eastAsia"/>
                <w:szCs w:val="21"/>
              </w:rPr>
              <w:t>，</w:t>
            </w:r>
            <w:r>
              <w:rPr>
                <w:rFonts w:ascii="宋体" w:hAnsi="宋体" w:cs="宋体" w:hint="eastAsia"/>
                <w:szCs w:val="21"/>
              </w:rPr>
              <w:t>全程参与了儿童队列的样本收集、整理、测定、数据分析研究工作。研究工作约占本人工作量</w:t>
            </w:r>
            <w:r>
              <w:rPr>
                <w:rFonts w:ascii="宋体" w:hAnsi="宋体" w:cs="宋体" w:hint="eastAsia"/>
                <w:szCs w:val="21"/>
              </w:rPr>
              <w:t>90</w:t>
            </w:r>
            <w:r>
              <w:rPr>
                <w:rFonts w:ascii="宋体" w:hAnsi="宋体" w:cs="宋体" w:hint="eastAsia"/>
                <w:szCs w:val="21"/>
              </w:rPr>
              <w:t>％。是一项发明专利的第</w:t>
            </w:r>
            <w:r>
              <w:rPr>
                <w:rFonts w:ascii="宋体" w:hAnsi="宋体" w:cs="宋体" w:hint="eastAsia"/>
                <w:szCs w:val="21"/>
              </w:rPr>
              <w:t>三</w:t>
            </w:r>
            <w:r>
              <w:rPr>
                <w:rFonts w:ascii="宋体" w:hAnsi="宋体" w:cs="宋体" w:hint="eastAsia"/>
                <w:szCs w:val="21"/>
              </w:rPr>
              <w:t>发明人（</w:t>
            </w:r>
            <w:r>
              <w:rPr>
                <w:rFonts w:ascii="宋体" w:hAnsi="宋体" w:cs="宋体" w:hint="eastAsia"/>
                <w:szCs w:val="21"/>
              </w:rPr>
              <w:t>ZL201410446330.3</w:t>
            </w:r>
            <w:r>
              <w:rPr>
                <w:rFonts w:ascii="宋体" w:hAnsi="宋体" w:cs="宋体" w:hint="eastAsia"/>
                <w:szCs w:val="21"/>
              </w:rPr>
              <w:t>）</w:t>
            </w:r>
            <w:r>
              <w:rPr>
                <w:rFonts w:ascii="宋体" w:hAnsi="宋体" w:cs="宋体" w:hint="eastAsia"/>
                <w:szCs w:val="21"/>
              </w:rPr>
              <w:t>，</w:t>
            </w:r>
            <w:r>
              <w:rPr>
                <w:rFonts w:ascii="宋体" w:hAnsi="宋体" w:cs="宋体" w:hint="eastAsia"/>
                <w:szCs w:val="21"/>
              </w:rPr>
              <w:t>2</w:t>
            </w:r>
            <w:r>
              <w:rPr>
                <w:rFonts w:ascii="宋体" w:hAnsi="宋体" w:cs="宋体" w:hint="eastAsia"/>
                <w:szCs w:val="21"/>
              </w:rPr>
              <w:t>篇代表作的共同作者</w:t>
            </w:r>
            <w:r>
              <w:rPr>
                <w:rFonts w:ascii="宋体" w:hAnsi="宋体" w:cs="宋体" w:hint="eastAsia"/>
                <w:szCs w:val="21"/>
              </w:rPr>
              <w:t>。</w:t>
            </w:r>
          </w:p>
        </w:tc>
      </w:tr>
      <w:tr w:rsidR="004462E7">
        <w:trPr>
          <w:trHeight w:val="12461"/>
        </w:trPr>
        <w:tc>
          <w:tcPr>
            <w:tcW w:w="9180" w:type="dxa"/>
            <w:gridSpan w:val="2"/>
            <w:tcBorders>
              <w:top w:val="single" w:sz="4" w:space="0" w:color="auto"/>
              <w:left w:val="single" w:sz="4" w:space="0" w:color="auto"/>
              <w:bottom w:val="single" w:sz="4" w:space="0" w:color="auto"/>
              <w:right w:val="single" w:sz="4" w:space="0" w:color="auto"/>
            </w:tcBorders>
          </w:tcPr>
          <w:p w:rsidR="004462E7" w:rsidRDefault="00E469B1">
            <w:pPr>
              <w:rPr>
                <w:rFonts w:ascii="宋体" w:hAnsi="宋体"/>
                <w:color w:val="0D0D0D"/>
                <w:sz w:val="24"/>
              </w:rPr>
            </w:pPr>
            <w:r>
              <w:rPr>
                <w:rFonts w:ascii="宋体" w:hAnsi="宋体" w:hint="eastAsia"/>
                <w:color w:val="0D0D0D"/>
                <w:sz w:val="24"/>
              </w:rPr>
              <w:lastRenderedPageBreak/>
              <w:t>合作关系证明（如有就提供）</w:t>
            </w:r>
          </w:p>
          <w:p w:rsidR="004462E7" w:rsidRDefault="004462E7">
            <w:pPr>
              <w:rPr>
                <w:rFonts w:ascii="宋体" w:hAnsi="宋体"/>
                <w:sz w:val="24"/>
              </w:rPr>
            </w:pPr>
          </w:p>
        </w:tc>
      </w:tr>
    </w:tbl>
    <w:p w:rsidR="004462E7" w:rsidRDefault="004462E7">
      <w:pPr>
        <w:jc w:val="center"/>
        <w:rPr>
          <w:rFonts w:ascii="宋体" w:hAnsi="宋体"/>
          <w:b/>
          <w:sz w:val="24"/>
        </w:rPr>
      </w:pPr>
    </w:p>
    <w:p w:rsidR="004462E7" w:rsidRDefault="00E469B1">
      <w:pPr>
        <w:widowControl/>
        <w:jc w:val="left"/>
        <w:rPr>
          <w:rFonts w:ascii="宋体" w:hAnsi="宋体"/>
          <w:b/>
          <w:sz w:val="24"/>
        </w:rPr>
      </w:pPr>
      <w:r>
        <w:rPr>
          <w:rFonts w:ascii="宋体" w:hAnsi="宋体"/>
          <w:b/>
          <w:sz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4462E7">
        <w:trPr>
          <w:trHeight w:val="13311"/>
        </w:trPr>
        <w:tc>
          <w:tcPr>
            <w:tcW w:w="9180" w:type="dxa"/>
            <w:tcBorders>
              <w:top w:val="single" w:sz="4" w:space="0" w:color="auto"/>
              <w:left w:val="single" w:sz="4" w:space="0" w:color="auto"/>
              <w:bottom w:val="single" w:sz="4" w:space="0" w:color="auto"/>
              <w:right w:val="single" w:sz="4" w:space="0" w:color="auto"/>
            </w:tcBorders>
          </w:tcPr>
          <w:p w:rsidR="004462E7" w:rsidRDefault="00E469B1">
            <w:pPr>
              <w:autoSpaceDE w:val="0"/>
              <w:autoSpaceDN w:val="0"/>
              <w:adjustRightInd w:val="0"/>
              <w:jc w:val="left"/>
              <w:rPr>
                <w:rFonts w:ascii="宋体" w:hAnsi="宋体"/>
                <w:color w:val="0D0D0D"/>
                <w:sz w:val="24"/>
              </w:rPr>
            </w:pPr>
            <w:r>
              <w:rPr>
                <w:rFonts w:ascii="宋体" w:hAnsi="宋体" w:hint="eastAsia"/>
                <w:color w:val="0D0D0D"/>
                <w:sz w:val="24"/>
              </w:rPr>
              <w:lastRenderedPageBreak/>
              <w:t>知情同意证明（如有就提供）：</w:t>
            </w:r>
          </w:p>
          <w:p w:rsidR="004462E7" w:rsidRDefault="00E469B1">
            <w:pPr>
              <w:autoSpaceDE w:val="0"/>
              <w:autoSpaceDN w:val="0"/>
              <w:adjustRightInd w:val="0"/>
              <w:jc w:val="left"/>
              <w:rPr>
                <w:rFonts w:ascii="宋体" w:hAnsi="宋体"/>
                <w:sz w:val="24"/>
              </w:rPr>
            </w:pPr>
            <w:r>
              <w:rPr>
                <w:rFonts w:ascii="宋体" w:hAnsi="宋体"/>
                <w:sz w:val="24"/>
              </w:rPr>
              <w:t xml:space="preserve"> </w:t>
            </w:r>
            <w:r>
              <w:rPr>
                <w:rFonts w:ascii="宋体" w:hAnsi="宋体" w:hint="eastAsia"/>
                <w:color w:val="FF0000"/>
                <w:sz w:val="24"/>
              </w:rPr>
              <w:t>（指</w:t>
            </w:r>
            <w:r>
              <w:rPr>
                <w:rFonts w:ascii="宋体" w:cs="宋体" w:hint="eastAsia"/>
                <w:color w:val="FF0000"/>
                <w:kern w:val="0"/>
                <w:sz w:val="24"/>
              </w:rPr>
              <w:t>未列入项目主要完成人的代表性论文（专著）第一作者及通讯作者出具的知情同意证明，扫描图片即可</w:t>
            </w:r>
            <w:r>
              <w:rPr>
                <w:rFonts w:ascii="宋体" w:hAnsi="宋体" w:hint="eastAsia"/>
                <w:color w:val="FF0000"/>
                <w:sz w:val="24"/>
              </w:rPr>
              <w:t>）</w:t>
            </w:r>
          </w:p>
        </w:tc>
      </w:tr>
    </w:tbl>
    <w:p w:rsidR="004462E7" w:rsidRDefault="004462E7">
      <w:pPr>
        <w:widowControl/>
        <w:jc w:val="left"/>
        <w:rPr>
          <w:rFonts w:ascii="宋体" w:hAnsi="宋体"/>
          <w:b/>
          <w:sz w:val="24"/>
        </w:rPr>
      </w:pPr>
    </w:p>
    <w:p w:rsidR="004462E7" w:rsidRDefault="004462E7">
      <w:pPr>
        <w:widowControl/>
        <w:jc w:val="left"/>
        <w:rPr>
          <w:rFonts w:ascii="宋体" w:hAnsi="宋体"/>
          <w:b/>
          <w:sz w:val="24"/>
        </w:rPr>
      </w:pPr>
    </w:p>
    <w:sectPr w:rsidR="004462E7">
      <w:pgSz w:w="11906" w:h="16838"/>
      <w:pgMar w:top="1304" w:right="1418" w:bottom="130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00"/>
    <w:family w:val="auto"/>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8605F1"/>
    <w:multiLevelType w:val="singleLevel"/>
    <w:tmpl w:val="B28605F1"/>
    <w:lvl w:ilvl="0">
      <w:start w:val="1"/>
      <w:numFmt w:val="decimal"/>
      <w:lvlText w:val="(%1)"/>
      <w:lvlJc w:val="left"/>
      <w:pPr>
        <w:tabs>
          <w:tab w:val="left" w:pos="312"/>
        </w:tabs>
      </w:pPr>
    </w:lvl>
  </w:abstractNum>
  <w:abstractNum w:abstractNumId="1" w15:restartNumberingAfterBreak="0">
    <w:nsid w:val="0E0578BF"/>
    <w:multiLevelType w:val="singleLevel"/>
    <w:tmpl w:val="0E0578BF"/>
    <w:lvl w:ilvl="0">
      <w:start w:val="3"/>
      <w:numFmt w:val="decimal"/>
      <w:suff w:val="nothing"/>
      <w:lvlText w:val="%1、"/>
      <w:lvlJc w:val="left"/>
    </w:lvl>
  </w:abstractNum>
  <w:abstractNum w:abstractNumId="2" w15:restartNumberingAfterBreak="0">
    <w:nsid w:val="29423DA1"/>
    <w:multiLevelType w:val="singleLevel"/>
    <w:tmpl w:val="29423DA1"/>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5C"/>
    <w:rsid w:val="000053F7"/>
    <w:rsid w:val="00013AD7"/>
    <w:rsid w:val="00041EAB"/>
    <w:rsid w:val="00103BD3"/>
    <w:rsid w:val="001201C7"/>
    <w:rsid w:val="00122348"/>
    <w:rsid w:val="00130DC2"/>
    <w:rsid w:val="00140EB7"/>
    <w:rsid w:val="00157AFB"/>
    <w:rsid w:val="00171AE4"/>
    <w:rsid w:val="001D7374"/>
    <w:rsid w:val="0021648F"/>
    <w:rsid w:val="00216EE4"/>
    <w:rsid w:val="002336E7"/>
    <w:rsid w:val="00240BE4"/>
    <w:rsid w:val="00275F02"/>
    <w:rsid w:val="00313115"/>
    <w:rsid w:val="003257B6"/>
    <w:rsid w:val="00327A04"/>
    <w:rsid w:val="003549C9"/>
    <w:rsid w:val="0037055A"/>
    <w:rsid w:val="00387B2C"/>
    <w:rsid w:val="003933E8"/>
    <w:rsid w:val="003D7F97"/>
    <w:rsid w:val="004462E7"/>
    <w:rsid w:val="004C675D"/>
    <w:rsid w:val="00503C92"/>
    <w:rsid w:val="00526F5B"/>
    <w:rsid w:val="00541B7A"/>
    <w:rsid w:val="005442E0"/>
    <w:rsid w:val="00560908"/>
    <w:rsid w:val="00564488"/>
    <w:rsid w:val="005B351D"/>
    <w:rsid w:val="005F1149"/>
    <w:rsid w:val="00631341"/>
    <w:rsid w:val="00643ADC"/>
    <w:rsid w:val="006441EC"/>
    <w:rsid w:val="006477EA"/>
    <w:rsid w:val="00666816"/>
    <w:rsid w:val="006C46A2"/>
    <w:rsid w:val="006C4749"/>
    <w:rsid w:val="006D7EDC"/>
    <w:rsid w:val="00714651"/>
    <w:rsid w:val="00724E51"/>
    <w:rsid w:val="00747EE2"/>
    <w:rsid w:val="00811C02"/>
    <w:rsid w:val="008372B0"/>
    <w:rsid w:val="00850F34"/>
    <w:rsid w:val="0088778E"/>
    <w:rsid w:val="0089662D"/>
    <w:rsid w:val="008F09BF"/>
    <w:rsid w:val="00921AD2"/>
    <w:rsid w:val="00923706"/>
    <w:rsid w:val="00963718"/>
    <w:rsid w:val="009755D6"/>
    <w:rsid w:val="009B3278"/>
    <w:rsid w:val="009D034A"/>
    <w:rsid w:val="009F7C70"/>
    <w:rsid w:val="00A05E8C"/>
    <w:rsid w:val="00A1290C"/>
    <w:rsid w:val="00AD3725"/>
    <w:rsid w:val="00AE0066"/>
    <w:rsid w:val="00AE51B5"/>
    <w:rsid w:val="00B24E31"/>
    <w:rsid w:val="00B411A6"/>
    <w:rsid w:val="00B45545"/>
    <w:rsid w:val="00B45D56"/>
    <w:rsid w:val="00B637D3"/>
    <w:rsid w:val="00B804B4"/>
    <w:rsid w:val="00BB27C8"/>
    <w:rsid w:val="00BC3C0C"/>
    <w:rsid w:val="00BD1BE7"/>
    <w:rsid w:val="00C87BE5"/>
    <w:rsid w:val="00CA0260"/>
    <w:rsid w:val="00CB1CA9"/>
    <w:rsid w:val="00CB68C0"/>
    <w:rsid w:val="00D16973"/>
    <w:rsid w:val="00D70A4C"/>
    <w:rsid w:val="00DA1F30"/>
    <w:rsid w:val="00DC2942"/>
    <w:rsid w:val="00E10F5D"/>
    <w:rsid w:val="00E4427C"/>
    <w:rsid w:val="00E45BE5"/>
    <w:rsid w:val="00E469B1"/>
    <w:rsid w:val="00E5128C"/>
    <w:rsid w:val="00E6076C"/>
    <w:rsid w:val="00E7205C"/>
    <w:rsid w:val="00EB3A7D"/>
    <w:rsid w:val="00EC3F71"/>
    <w:rsid w:val="00F10C96"/>
    <w:rsid w:val="00F406E2"/>
    <w:rsid w:val="00F4373C"/>
    <w:rsid w:val="00F751AC"/>
    <w:rsid w:val="00F97421"/>
    <w:rsid w:val="00FA0510"/>
    <w:rsid w:val="00FB3D10"/>
    <w:rsid w:val="044C3582"/>
    <w:rsid w:val="05E53B4B"/>
    <w:rsid w:val="0A0442BA"/>
    <w:rsid w:val="10710D48"/>
    <w:rsid w:val="10EF6681"/>
    <w:rsid w:val="20504D5B"/>
    <w:rsid w:val="20EA1079"/>
    <w:rsid w:val="4F332D6C"/>
    <w:rsid w:val="54272E0C"/>
    <w:rsid w:val="599C2C96"/>
    <w:rsid w:val="64C55D78"/>
    <w:rsid w:val="6A067DB1"/>
    <w:rsid w:val="6D400D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A5A468-8242-468A-A5F5-47FA129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line="240" w:lineRule="atLeast"/>
      <w:jc w:val="center"/>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sz w:val="24"/>
      <w:szCs w:val="20"/>
    </w:rPr>
  </w:style>
  <w:style w:type="paragraph" w:styleId="a4">
    <w:name w:val="Balloon Text"/>
    <w:basedOn w:val="a"/>
    <w:semiHidden/>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qFormat/>
    <w:rPr>
      <w:kern w:val="2"/>
      <w:sz w:val="18"/>
      <w:szCs w:val="18"/>
    </w:rPr>
  </w:style>
  <w:style w:type="character" w:customStyle="1" w:styleId="Char0">
    <w:name w:val="页脚 Char"/>
    <w:basedOn w:val="a0"/>
    <w:link w:val="a5"/>
    <w:rPr>
      <w:kern w:val="2"/>
      <w:sz w:val="18"/>
      <w:szCs w:val="18"/>
    </w:rPr>
  </w:style>
  <w:style w:type="character" w:customStyle="1" w:styleId="Char">
    <w:name w:val="纯文本 Char"/>
    <w:basedOn w:val="a0"/>
    <w:link w:val="a3"/>
    <w:rPr>
      <w:rFonts w:ascii="仿宋_GB2312"/>
      <w:kern w:val="2"/>
      <w:sz w:val="24"/>
    </w:rPr>
  </w:style>
  <w:style w:type="paragraph" w:styleId="a8">
    <w:name w:val="List Paragraph"/>
    <w:basedOn w:val="a"/>
    <w:uiPriority w:val="34"/>
    <w:qFormat/>
    <w:pPr>
      <w:ind w:firstLineChars="200" w:firstLine="420"/>
    </w:pPr>
  </w:style>
  <w:style w:type="table" w:customStyle="1" w:styleId="1">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930</Words>
  <Characters>5304</Characters>
  <Application>Microsoft Office Word</Application>
  <DocSecurity>0</DocSecurity>
  <Lines>44</Lines>
  <Paragraphs>12</Paragraphs>
  <ScaleCrop>false</ScaleCrop>
  <Company>nosta</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kang xuejun</cp:lastModifiedBy>
  <cp:revision>25</cp:revision>
  <cp:lastPrinted>2011-01-19T02:48:00Z</cp:lastPrinted>
  <dcterms:created xsi:type="dcterms:W3CDTF">2016-12-30T06:45:00Z</dcterms:created>
  <dcterms:modified xsi:type="dcterms:W3CDTF">2018-05-07T02:33:00Z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